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C847" w14:textId="4EC6A134" w:rsidR="00BC6A88" w:rsidRDefault="00B43321" w:rsidP="00BC6A88">
      <w:pPr>
        <w:spacing w:line="360" w:lineRule="auto"/>
        <w:rPr>
          <w:rFonts w:cs="Arial"/>
          <w:b/>
          <w:sz w:val="36"/>
          <w:szCs w:val="32"/>
        </w:rPr>
      </w:pPr>
      <w:r w:rsidRPr="009A70EB">
        <w:rPr>
          <w:rFonts w:cs="Arial"/>
          <w:b/>
          <w:sz w:val="36"/>
          <w:szCs w:val="32"/>
        </w:rPr>
        <w:t>INTERACTIONS WITH CHILDREN</w:t>
      </w:r>
      <w:r w:rsidR="00BC6A88">
        <w:rPr>
          <w:rFonts w:cs="Arial"/>
          <w:b/>
          <w:sz w:val="36"/>
          <w:szCs w:val="32"/>
        </w:rPr>
        <w:t xml:space="preserve"> &amp; FAMILIES</w:t>
      </w:r>
      <w:r w:rsidRPr="009A70EB">
        <w:rPr>
          <w:rFonts w:cs="Arial"/>
          <w:b/>
          <w:sz w:val="36"/>
          <w:szCs w:val="32"/>
        </w:rPr>
        <w:t xml:space="preserve"> POLICY</w:t>
      </w:r>
      <w:r w:rsidR="00BC6A88">
        <w:rPr>
          <w:rFonts w:cs="Arial"/>
          <w:b/>
          <w:sz w:val="36"/>
          <w:szCs w:val="32"/>
        </w:rPr>
        <w:t xml:space="preserve">     </w:t>
      </w:r>
      <w:r w:rsidR="00E35C79" w:rsidRPr="00E35C79">
        <w:rPr>
          <w:rFonts w:cs="Arial"/>
          <w:b/>
          <w:sz w:val="36"/>
          <w:szCs w:val="32"/>
        </w:rPr>
        <w:t>202</w:t>
      </w:r>
      <w:r w:rsidR="001B0FA9">
        <w:rPr>
          <w:rFonts w:cs="Arial"/>
          <w:b/>
          <w:sz w:val="36"/>
          <w:szCs w:val="32"/>
        </w:rPr>
        <w:t>2</w:t>
      </w:r>
    </w:p>
    <w:p w14:paraId="4060A079" w14:textId="58B25308" w:rsidR="004B148C" w:rsidRDefault="004B148C" w:rsidP="00E35C79">
      <w:pPr>
        <w:spacing w:line="360" w:lineRule="auto"/>
        <w:rPr>
          <w:rFonts w:cs="Arial"/>
          <w:sz w:val="16"/>
          <w:szCs w:val="16"/>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2"/>
        <w:gridCol w:w="822"/>
        <w:gridCol w:w="7361"/>
      </w:tblGrid>
      <w:tr w:rsidR="004B148C" w14:paraId="73748CE6" w14:textId="77777777" w:rsidTr="004B148C">
        <w:tc>
          <w:tcPr>
            <w:tcW w:w="1072" w:type="dxa"/>
            <w:tcBorders>
              <w:top w:val="single" w:sz="4" w:space="0" w:color="BFBFBF"/>
              <w:left w:val="single" w:sz="4" w:space="0" w:color="BFBFBF"/>
              <w:bottom w:val="single" w:sz="4" w:space="0" w:color="BFBFBF"/>
              <w:right w:val="single" w:sz="4" w:space="0" w:color="BFBFBF"/>
            </w:tcBorders>
            <w:hideMark/>
          </w:tcPr>
          <w:p w14:paraId="2CBAA016" w14:textId="77777777" w:rsidR="004B148C" w:rsidRDefault="004B148C">
            <w:pPr>
              <w:jc w:val="both"/>
              <w:rPr>
                <w:rFonts w:cs="Calibri"/>
                <w:sz w:val="18"/>
                <w:szCs w:val="18"/>
              </w:rPr>
            </w:pPr>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0E9C289D" w14:textId="77777777" w:rsidR="004B148C" w:rsidRDefault="004B148C">
            <w:pPr>
              <w:jc w:val="both"/>
              <w:rPr>
                <w:rFonts w:cs="Calibri"/>
                <w:sz w:val="18"/>
                <w:szCs w:val="18"/>
              </w:rPr>
            </w:pPr>
            <w:r>
              <w:rPr>
                <w:rFonts w:cs="Calibri"/>
                <w:sz w:val="18"/>
                <w:szCs w:val="18"/>
              </w:rPr>
              <w:t>155</w:t>
            </w:r>
          </w:p>
        </w:tc>
        <w:tc>
          <w:tcPr>
            <w:tcW w:w="7361" w:type="dxa"/>
            <w:tcBorders>
              <w:top w:val="single" w:sz="4" w:space="0" w:color="BFBFBF"/>
              <w:left w:val="single" w:sz="4" w:space="0" w:color="BFBFBF"/>
              <w:bottom w:val="single" w:sz="4" w:space="0" w:color="BFBFBF"/>
              <w:right w:val="single" w:sz="4" w:space="0" w:color="BFBFBF"/>
            </w:tcBorders>
            <w:hideMark/>
          </w:tcPr>
          <w:p w14:paraId="17CECBFE"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Interactions with children</w:t>
            </w:r>
          </w:p>
        </w:tc>
      </w:tr>
      <w:tr w:rsidR="004B148C" w14:paraId="345380E5" w14:textId="77777777" w:rsidTr="004B148C">
        <w:tc>
          <w:tcPr>
            <w:tcW w:w="1072" w:type="dxa"/>
            <w:tcBorders>
              <w:top w:val="single" w:sz="4" w:space="0" w:color="BFBFBF"/>
              <w:left w:val="single" w:sz="4" w:space="0" w:color="BFBFBF"/>
              <w:bottom w:val="single" w:sz="4" w:space="0" w:color="BFBFBF"/>
              <w:right w:val="single" w:sz="4" w:space="0" w:color="BFBFBF"/>
            </w:tcBorders>
            <w:hideMark/>
          </w:tcPr>
          <w:p w14:paraId="594E4FE6" w14:textId="77777777" w:rsidR="004B148C" w:rsidRDefault="004B148C">
            <w:pPr>
              <w:jc w:val="both"/>
              <w:rPr>
                <w:rFonts w:cs="Calibri"/>
                <w:sz w:val="18"/>
                <w:szCs w:val="18"/>
              </w:rPr>
            </w:pPr>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2C5C01D9" w14:textId="77777777" w:rsidR="004B148C" w:rsidRDefault="004B148C">
            <w:pPr>
              <w:jc w:val="both"/>
              <w:rPr>
                <w:rFonts w:cs="Calibri"/>
                <w:sz w:val="18"/>
                <w:szCs w:val="18"/>
              </w:rPr>
            </w:pPr>
            <w:r>
              <w:rPr>
                <w:rFonts w:cs="Calibri"/>
                <w:sz w:val="18"/>
                <w:szCs w:val="18"/>
              </w:rPr>
              <w:t>156</w:t>
            </w:r>
          </w:p>
        </w:tc>
        <w:tc>
          <w:tcPr>
            <w:tcW w:w="7361" w:type="dxa"/>
            <w:tcBorders>
              <w:top w:val="single" w:sz="4" w:space="0" w:color="BFBFBF"/>
              <w:left w:val="single" w:sz="4" w:space="0" w:color="BFBFBF"/>
              <w:bottom w:val="single" w:sz="4" w:space="0" w:color="BFBFBF"/>
              <w:right w:val="single" w:sz="4" w:space="0" w:color="BFBFBF"/>
            </w:tcBorders>
            <w:hideMark/>
          </w:tcPr>
          <w:p w14:paraId="60BFACC2"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Relationships in groups</w:t>
            </w:r>
          </w:p>
        </w:tc>
      </w:tr>
      <w:tr w:rsidR="004B148C" w14:paraId="301917DD" w14:textId="77777777" w:rsidTr="004B148C">
        <w:tc>
          <w:tcPr>
            <w:tcW w:w="1072" w:type="dxa"/>
            <w:tcBorders>
              <w:top w:val="single" w:sz="4" w:space="0" w:color="BFBFBF"/>
              <w:left w:val="single" w:sz="4" w:space="0" w:color="BFBFBF"/>
              <w:bottom w:val="single" w:sz="4" w:space="0" w:color="BFBFBF"/>
              <w:right w:val="single" w:sz="4" w:space="0" w:color="BFBFBF"/>
            </w:tcBorders>
            <w:hideMark/>
          </w:tcPr>
          <w:p w14:paraId="028492AF" w14:textId="77777777" w:rsidR="004B148C" w:rsidRDefault="004B148C">
            <w:pPr>
              <w:jc w:val="both"/>
              <w:rPr>
                <w:rFonts w:cs="Calibri"/>
                <w:sz w:val="18"/>
                <w:szCs w:val="18"/>
              </w:rPr>
            </w:pPr>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32FBED9C" w14:textId="77777777" w:rsidR="004B148C" w:rsidRDefault="004B148C">
            <w:pPr>
              <w:jc w:val="both"/>
              <w:rPr>
                <w:rFonts w:cs="Calibri"/>
                <w:sz w:val="18"/>
                <w:szCs w:val="18"/>
              </w:rPr>
            </w:pPr>
            <w:r>
              <w:rPr>
                <w:rFonts w:cs="Calibri"/>
                <w:sz w:val="18"/>
                <w:szCs w:val="18"/>
              </w:rPr>
              <w:t>168</w:t>
            </w:r>
          </w:p>
        </w:tc>
        <w:tc>
          <w:tcPr>
            <w:tcW w:w="7361" w:type="dxa"/>
            <w:tcBorders>
              <w:top w:val="single" w:sz="4" w:space="0" w:color="BFBFBF"/>
              <w:left w:val="single" w:sz="4" w:space="0" w:color="BFBFBF"/>
              <w:bottom w:val="single" w:sz="4" w:space="0" w:color="BFBFBF"/>
              <w:right w:val="single" w:sz="4" w:space="0" w:color="BFBFBF"/>
            </w:tcBorders>
            <w:hideMark/>
          </w:tcPr>
          <w:p w14:paraId="05D74FB2"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Education and care services must have policies and procedures</w:t>
            </w:r>
          </w:p>
        </w:tc>
      </w:tr>
      <w:tr w:rsidR="004B148C" w14:paraId="73956B55" w14:textId="77777777" w:rsidTr="004B148C">
        <w:tc>
          <w:tcPr>
            <w:tcW w:w="1072" w:type="dxa"/>
            <w:tcBorders>
              <w:top w:val="single" w:sz="4" w:space="0" w:color="BFBFBF"/>
              <w:left w:val="single" w:sz="4" w:space="0" w:color="BFBFBF"/>
              <w:bottom w:val="single" w:sz="4" w:space="0" w:color="BFBFBF"/>
              <w:right w:val="single" w:sz="4" w:space="0" w:color="BFBFBF"/>
            </w:tcBorders>
            <w:hideMark/>
          </w:tcPr>
          <w:p w14:paraId="4DB5359A" w14:textId="77777777" w:rsidR="004B148C" w:rsidRDefault="004B148C">
            <w:pPr>
              <w:jc w:val="both"/>
              <w:rPr>
                <w:rFonts w:cs="Calibri"/>
                <w:sz w:val="18"/>
                <w:szCs w:val="18"/>
              </w:rPr>
            </w:pPr>
            <w:r>
              <w:rPr>
                <w:rFonts w:cs="Calibri"/>
                <w:sz w:val="18"/>
                <w:szCs w:val="18"/>
              </w:rPr>
              <w:t>Law</w:t>
            </w:r>
          </w:p>
        </w:tc>
        <w:tc>
          <w:tcPr>
            <w:tcW w:w="822" w:type="dxa"/>
            <w:tcBorders>
              <w:top w:val="single" w:sz="4" w:space="0" w:color="BFBFBF"/>
              <w:left w:val="single" w:sz="4" w:space="0" w:color="BFBFBF"/>
              <w:bottom w:val="single" w:sz="4" w:space="0" w:color="BFBFBF"/>
              <w:right w:val="single" w:sz="4" w:space="0" w:color="BFBFBF"/>
            </w:tcBorders>
            <w:hideMark/>
          </w:tcPr>
          <w:p w14:paraId="3BD63740" w14:textId="77777777" w:rsidR="004B148C" w:rsidRDefault="004B148C">
            <w:pPr>
              <w:jc w:val="both"/>
              <w:rPr>
                <w:rFonts w:cs="Calibri"/>
                <w:sz w:val="18"/>
                <w:szCs w:val="18"/>
              </w:rPr>
            </w:pPr>
            <w:r>
              <w:rPr>
                <w:rFonts w:cs="Calibri"/>
                <w:sz w:val="18"/>
                <w:szCs w:val="18"/>
              </w:rPr>
              <w:t>166</w:t>
            </w:r>
          </w:p>
        </w:tc>
        <w:tc>
          <w:tcPr>
            <w:tcW w:w="7361" w:type="dxa"/>
            <w:tcBorders>
              <w:top w:val="single" w:sz="4" w:space="0" w:color="BFBFBF"/>
              <w:left w:val="single" w:sz="4" w:space="0" w:color="BFBFBF"/>
              <w:bottom w:val="single" w:sz="4" w:space="0" w:color="BFBFBF"/>
              <w:right w:val="single" w:sz="4" w:space="0" w:color="BFBFBF"/>
            </w:tcBorders>
            <w:hideMark/>
          </w:tcPr>
          <w:p w14:paraId="24127814"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Offence to use inappropriate discipline</w:t>
            </w:r>
          </w:p>
        </w:tc>
      </w:tr>
      <w:tr w:rsidR="004B148C" w14:paraId="469D2538" w14:textId="77777777" w:rsidTr="004B148C">
        <w:tc>
          <w:tcPr>
            <w:tcW w:w="1072" w:type="dxa"/>
            <w:tcBorders>
              <w:top w:val="single" w:sz="4" w:space="0" w:color="BFBFBF"/>
              <w:left w:val="single" w:sz="4" w:space="0" w:color="BFBFBF"/>
              <w:bottom w:val="single" w:sz="4" w:space="0" w:color="BFBFBF"/>
              <w:right w:val="single" w:sz="4" w:space="0" w:color="BFBFBF"/>
            </w:tcBorders>
            <w:hideMark/>
          </w:tcPr>
          <w:p w14:paraId="46439470" w14:textId="77777777" w:rsidR="004B148C" w:rsidRDefault="004B148C">
            <w:pPr>
              <w:jc w:val="both"/>
              <w:rPr>
                <w:rFonts w:cs="Calibri"/>
                <w:sz w:val="18"/>
                <w:szCs w:val="18"/>
              </w:rPr>
            </w:pPr>
            <w:r>
              <w:rPr>
                <w:rFonts w:cs="Calibri"/>
                <w:sz w:val="18"/>
                <w:szCs w:val="18"/>
              </w:rPr>
              <w:t>Law</w:t>
            </w:r>
          </w:p>
        </w:tc>
        <w:tc>
          <w:tcPr>
            <w:tcW w:w="822" w:type="dxa"/>
            <w:tcBorders>
              <w:top w:val="single" w:sz="4" w:space="0" w:color="BFBFBF"/>
              <w:left w:val="single" w:sz="4" w:space="0" w:color="BFBFBF"/>
              <w:bottom w:val="single" w:sz="4" w:space="0" w:color="BFBFBF"/>
              <w:right w:val="single" w:sz="4" w:space="0" w:color="BFBFBF"/>
            </w:tcBorders>
            <w:hideMark/>
          </w:tcPr>
          <w:p w14:paraId="29A27092" w14:textId="77777777" w:rsidR="004B148C" w:rsidRDefault="004B148C">
            <w:pPr>
              <w:jc w:val="both"/>
              <w:rPr>
                <w:rFonts w:cs="Calibri"/>
                <w:sz w:val="18"/>
                <w:szCs w:val="18"/>
              </w:rPr>
            </w:pPr>
            <w:r>
              <w:rPr>
                <w:rFonts w:cs="Calibri"/>
                <w:sz w:val="18"/>
                <w:szCs w:val="18"/>
              </w:rPr>
              <w:t>167</w:t>
            </w:r>
          </w:p>
        </w:tc>
        <w:tc>
          <w:tcPr>
            <w:tcW w:w="7361" w:type="dxa"/>
            <w:tcBorders>
              <w:top w:val="single" w:sz="4" w:space="0" w:color="BFBFBF"/>
              <w:left w:val="single" w:sz="4" w:space="0" w:color="BFBFBF"/>
              <w:bottom w:val="single" w:sz="4" w:space="0" w:color="BFBFBF"/>
              <w:right w:val="single" w:sz="4" w:space="0" w:color="BFBFBF"/>
            </w:tcBorders>
            <w:hideMark/>
          </w:tcPr>
          <w:p w14:paraId="57C54962"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Office relating to protection of children from harm and hazards</w:t>
            </w:r>
          </w:p>
        </w:tc>
      </w:tr>
    </w:tbl>
    <w:p w14:paraId="15A9AF69" w14:textId="77777777" w:rsidR="004B148C" w:rsidRDefault="004B148C" w:rsidP="004B148C">
      <w:pPr>
        <w:rPr>
          <w:rFonts w:ascii="Calibri" w:hAnsi="Calibri" w:cs="Times New Roman"/>
          <w:sz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87"/>
        <w:gridCol w:w="806"/>
        <w:gridCol w:w="7707"/>
      </w:tblGrid>
      <w:tr w:rsidR="004B148C" w14:paraId="0E9AC32E" w14:textId="77777777" w:rsidTr="004B148C">
        <w:trPr>
          <w:trHeight w:val="743"/>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29BB0F5C"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08490974" w14:textId="77777777" w:rsidR="004B148C" w:rsidRDefault="004B148C">
            <w:pPr>
              <w:rPr>
                <w:rFonts w:cs="Calibri"/>
                <w:sz w:val="18"/>
                <w:szCs w:val="18"/>
              </w:rPr>
            </w:pPr>
            <w:r>
              <w:rPr>
                <w:rFonts w:cs="Calibri"/>
                <w:sz w:val="18"/>
                <w:szCs w:val="18"/>
              </w:rPr>
              <w:t>QA1.1.1</w:t>
            </w:r>
          </w:p>
        </w:tc>
        <w:tc>
          <w:tcPr>
            <w:tcW w:w="7707" w:type="dxa"/>
            <w:tcBorders>
              <w:top w:val="single" w:sz="4" w:space="0" w:color="BFBFBF"/>
              <w:left w:val="single" w:sz="4" w:space="0" w:color="BFBFBF"/>
              <w:bottom w:val="single" w:sz="4" w:space="0" w:color="BFBFBF"/>
              <w:right w:val="single" w:sz="4" w:space="0" w:color="BFBFBF"/>
            </w:tcBorders>
            <w:hideMark/>
          </w:tcPr>
          <w:p w14:paraId="74FC5020"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Curriculum decision-making contributes to each child’s learning and development outcomes in relation to their identity, connection with community, wellbeing, confidence as learners and effectiveness as communicators</w:t>
            </w:r>
          </w:p>
        </w:tc>
      </w:tr>
      <w:tr w:rsidR="004B148C" w14:paraId="2197EAC9" w14:textId="77777777" w:rsidTr="004B148C">
        <w:trPr>
          <w:trHeight w:val="351"/>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623E7062"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106A540B" w14:textId="77777777" w:rsidR="004B148C" w:rsidRDefault="004B148C">
            <w:pPr>
              <w:rPr>
                <w:rFonts w:cs="Calibri"/>
                <w:sz w:val="18"/>
                <w:szCs w:val="18"/>
              </w:rPr>
            </w:pPr>
            <w:r>
              <w:rPr>
                <w:rFonts w:cs="Calibri"/>
                <w:sz w:val="18"/>
                <w:szCs w:val="18"/>
              </w:rPr>
              <w:t>QA1.1.2</w:t>
            </w:r>
          </w:p>
        </w:tc>
        <w:tc>
          <w:tcPr>
            <w:tcW w:w="7707" w:type="dxa"/>
            <w:tcBorders>
              <w:top w:val="single" w:sz="4" w:space="0" w:color="BFBFBF"/>
              <w:left w:val="single" w:sz="4" w:space="0" w:color="BFBFBF"/>
              <w:bottom w:val="single" w:sz="4" w:space="0" w:color="BFBFBF"/>
              <w:right w:val="single" w:sz="4" w:space="0" w:color="BFBFBF"/>
            </w:tcBorders>
            <w:hideMark/>
          </w:tcPr>
          <w:p w14:paraId="5A26E7D0"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Each child’s current knowledge, ideas, culture, </w:t>
            </w:r>
            <w:proofErr w:type="gramStart"/>
            <w:r>
              <w:rPr>
                <w:rFonts w:cs="Calibri"/>
                <w:color w:val="000000"/>
                <w:sz w:val="18"/>
                <w:szCs w:val="18"/>
              </w:rPr>
              <w:t>abilities</w:t>
            </w:r>
            <w:proofErr w:type="gramEnd"/>
            <w:r>
              <w:rPr>
                <w:rFonts w:cs="Calibri"/>
                <w:color w:val="000000"/>
                <w:sz w:val="18"/>
                <w:szCs w:val="18"/>
              </w:rPr>
              <w:t xml:space="preserve"> and interests are the foundation of the program</w:t>
            </w:r>
          </w:p>
        </w:tc>
      </w:tr>
      <w:tr w:rsidR="004B148C" w14:paraId="2659EB31"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5C16DACA"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73D452F1" w14:textId="77777777" w:rsidR="004B148C" w:rsidRDefault="004B148C">
            <w:pPr>
              <w:rPr>
                <w:rFonts w:cs="Calibri"/>
                <w:sz w:val="18"/>
                <w:szCs w:val="18"/>
              </w:rPr>
            </w:pPr>
            <w:r>
              <w:rPr>
                <w:rFonts w:cs="Calibri"/>
                <w:sz w:val="18"/>
                <w:szCs w:val="18"/>
              </w:rPr>
              <w:t>QA1.1.3</w:t>
            </w:r>
          </w:p>
        </w:tc>
        <w:tc>
          <w:tcPr>
            <w:tcW w:w="7707" w:type="dxa"/>
            <w:tcBorders>
              <w:top w:val="single" w:sz="4" w:space="0" w:color="BFBFBF"/>
              <w:left w:val="single" w:sz="4" w:space="0" w:color="BFBFBF"/>
              <w:bottom w:val="single" w:sz="4" w:space="0" w:color="BFBFBF"/>
              <w:right w:val="single" w:sz="4" w:space="0" w:color="BFBFBF"/>
            </w:tcBorders>
            <w:hideMark/>
          </w:tcPr>
          <w:p w14:paraId="337EE668"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All aspects of the program, including routines, are organised in ways that maximise opportunities for each child’s learning</w:t>
            </w:r>
          </w:p>
        </w:tc>
      </w:tr>
      <w:tr w:rsidR="004B148C" w14:paraId="31A861BC" w14:textId="77777777" w:rsidTr="004B148C">
        <w:trPr>
          <w:trHeight w:val="531"/>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62A06E3F"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3FB2509C" w14:textId="77777777" w:rsidR="004B148C" w:rsidRDefault="004B148C">
            <w:pPr>
              <w:rPr>
                <w:rFonts w:cs="Calibri"/>
                <w:sz w:val="18"/>
                <w:szCs w:val="18"/>
              </w:rPr>
            </w:pPr>
            <w:r>
              <w:rPr>
                <w:rFonts w:cs="Calibri"/>
                <w:sz w:val="18"/>
                <w:szCs w:val="18"/>
              </w:rPr>
              <w:t>QA1.2.2</w:t>
            </w:r>
          </w:p>
        </w:tc>
        <w:tc>
          <w:tcPr>
            <w:tcW w:w="7707" w:type="dxa"/>
            <w:tcBorders>
              <w:top w:val="single" w:sz="4" w:space="0" w:color="BFBFBF"/>
              <w:left w:val="single" w:sz="4" w:space="0" w:color="BFBFBF"/>
              <w:bottom w:val="single" w:sz="4" w:space="0" w:color="BFBFBF"/>
              <w:right w:val="single" w:sz="4" w:space="0" w:color="BFBFBF"/>
            </w:tcBorders>
            <w:hideMark/>
          </w:tcPr>
          <w:p w14:paraId="36CB55D3"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Educators respond to children’s ideas and play and extend children’s learning through open-ended questions, </w:t>
            </w:r>
            <w:proofErr w:type="gramStart"/>
            <w:r>
              <w:rPr>
                <w:rFonts w:cs="Calibri"/>
                <w:color w:val="000000"/>
                <w:sz w:val="18"/>
                <w:szCs w:val="18"/>
              </w:rPr>
              <w:t>interactions</w:t>
            </w:r>
            <w:proofErr w:type="gramEnd"/>
            <w:r>
              <w:rPr>
                <w:rFonts w:cs="Calibri"/>
                <w:color w:val="000000"/>
                <w:sz w:val="18"/>
                <w:szCs w:val="18"/>
              </w:rPr>
              <w:t xml:space="preserve"> and feedback</w:t>
            </w:r>
          </w:p>
        </w:tc>
      </w:tr>
      <w:tr w:rsidR="004B148C" w14:paraId="7EA39B27"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23BA3A39"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3A5856C7" w14:textId="77777777" w:rsidR="004B148C" w:rsidRDefault="004B148C">
            <w:pPr>
              <w:rPr>
                <w:rFonts w:cs="Calibri"/>
                <w:sz w:val="18"/>
                <w:szCs w:val="18"/>
              </w:rPr>
            </w:pPr>
            <w:r>
              <w:rPr>
                <w:rFonts w:cs="Calibri"/>
                <w:sz w:val="18"/>
                <w:szCs w:val="18"/>
              </w:rPr>
              <w:t>QA1.2.3</w:t>
            </w:r>
          </w:p>
        </w:tc>
        <w:tc>
          <w:tcPr>
            <w:tcW w:w="7707" w:type="dxa"/>
            <w:tcBorders>
              <w:top w:val="single" w:sz="4" w:space="0" w:color="BFBFBF"/>
              <w:left w:val="single" w:sz="4" w:space="0" w:color="BFBFBF"/>
              <w:bottom w:val="single" w:sz="4" w:space="0" w:color="BFBFBF"/>
              <w:right w:val="single" w:sz="4" w:space="0" w:color="BFBFBF"/>
            </w:tcBorders>
            <w:hideMark/>
          </w:tcPr>
          <w:p w14:paraId="6A05E15D"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Each child's agency is promoted, enabling them to make choices and decisions that influence events and their world</w:t>
            </w:r>
          </w:p>
        </w:tc>
      </w:tr>
      <w:tr w:rsidR="004B148C" w14:paraId="0B261A6E" w14:textId="77777777" w:rsidTr="004B148C">
        <w:trPr>
          <w:trHeight w:val="531"/>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6584165C"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175AB68B" w14:textId="77777777" w:rsidR="004B148C" w:rsidRDefault="004B148C">
            <w:pPr>
              <w:rPr>
                <w:rFonts w:cs="Calibri"/>
                <w:sz w:val="18"/>
                <w:szCs w:val="18"/>
              </w:rPr>
            </w:pPr>
            <w:r>
              <w:rPr>
                <w:rFonts w:cs="Calibri"/>
                <w:sz w:val="18"/>
                <w:szCs w:val="18"/>
              </w:rPr>
              <w:t>QA1.3.1</w:t>
            </w:r>
          </w:p>
        </w:tc>
        <w:tc>
          <w:tcPr>
            <w:tcW w:w="7707" w:type="dxa"/>
            <w:tcBorders>
              <w:top w:val="single" w:sz="4" w:space="0" w:color="BFBFBF"/>
              <w:left w:val="single" w:sz="4" w:space="0" w:color="BFBFBF"/>
              <w:bottom w:val="single" w:sz="4" w:space="0" w:color="BFBFBF"/>
              <w:right w:val="single" w:sz="4" w:space="0" w:color="BFBFBF"/>
            </w:tcBorders>
            <w:hideMark/>
          </w:tcPr>
          <w:p w14:paraId="0E19B449"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Each child’s learning and development is assessed or evaluated as part of an ongoing cycle of observation, analysing learning, documentation, planning, </w:t>
            </w:r>
            <w:proofErr w:type="gramStart"/>
            <w:r>
              <w:rPr>
                <w:rFonts w:cs="Calibri"/>
                <w:color w:val="000000"/>
                <w:sz w:val="18"/>
                <w:szCs w:val="18"/>
              </w:rPr>
              <w:t>implementation</w:t>
            </w:r>
            <w:proofErr w:type="gramEnd"/>
            <w:r>
              <w:rPr>
                <w:rFonts w:cs="Calibri"/>
                <w:color w:val="000000"/>
                <w:sz w:val="18"/>
                <w:szCs w:val="18"/>
              </w:rPr>
              <w:t xml:space="preserve"> and reflection</w:t>
            </w:r>
          </w:p>
        </w:tc>
      </w:tr>
      <w:tr w:rsidR="004B148C" w14:paraId="4D8763A7"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FD0B37E"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1482D832" w14:textId="77777777" w:rsidR="004B148C" w:rsidRDefault="004B148C">
            <w:pPr>
              <w:rPr>
                <w:rFonts w:cs="Calibri"/>
                <w:sz w:val="18"/>
                <w:szCs w:val="18"/>
              </w:rPr>
            </w:pPr>
            <w:r>
              <w:rPr>
                <w:rFonts w:cs="Calibri"/>
                <w:sz w:val="18"/>
                <w:szCs w:val="18"/>
              </w:rPr>
              <w:t>QA2.1.1</w:t>
            </w:r>
          </w:p>
        </w:tc>
        <w:tc>
          <w:tcPr>
            <w:tcW w:w="7707" w:type="dxa"/>
            <w:tcBorders>
              <w:top w:val="single" w:sz="4" w:space="0" w:color="BFBFBF"/>
              <w:left w:val="single" w:sz="4" w:space="0" w:color="BFBFBF"/>
              <w:bottom w:val="single" w:sz="4" w:space="0" w:color="BFBFBF"/>
              <w:right w:val="single" w:sz="4" w:space="0" w:color="BFBFBF"/>
            </w:tcBorders>
            <w:hideMark/>
          </w:tcPr>
          <w:p w14:paraId="7AACAD75"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Each child’s wellbeing and comfort is provided for, including appropriate opportunities to meet each child’s need for sleep, </w:t>
            </w:r>
            <w:proofErr w:type="gramStart"/>
            <w:r>
              <w:rPr>
                <w:rFonts w:cs="Calibri"/>
                <w:color w:val="000000"/>
                <w:sz w:val="18"/>
                <w:szCs w:val="18"/>
              </w:rPr>
              <w:t>rest</w:t>
            </w:r>
            <w:proofErr w:type="gramEnd"/>
            <w:r>
              <w:rPr>
                <w:rFonts w:cs="Calibri"/>
                <w:color w:val="000000"/>
                <w:sz w:val="18"/>
                <w:szCs w:val="18"/>
              </w:rPr>
              <w:t xml:space="preserve"> and relaxation</w:t>
            </w:r>
          </w:p>
        </w:tc>
      </w:tr>
      <w:tr w:rsidR="004B148C" w14:paraId="1CED1644"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5E06EB23"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4A778604" w14:textId="77777777" w:rsidR="004B148C" w:rsidRDefault="004B148C">
            <w:pPr>
              <w:rPr>
                <w:rFonts w:cs="Calibri"/>
                <w:sz w:val="18"/>
                <w:szCs w:val="18"/>
              </w:rPr>
            </w:pPr>
            <w:r>
              <w:rPr>
                <w:rFonts w:cs="Calibri"/>
                <w:sz w:val="18"/>
                <w:szCs w:val="18"/>
              </w:rPr>
              <w:t>QA2.2.1</w:t>
            </w:r>
          </w:p>
        </w:tc>
        <w:tc>
          <w:tcPr>
            <w:tcW w:w="7707" w:type="dxa"/>
            <w:tcBorders>
              <w:top w:val="single" w:sz="4" w:space="0" w:color="BFBFBF"/>
              <w:left w:val="single" w:sz="4" w:space="0" w:color="BFBFBF"/>
              <w:bottom w:val="single" w:sz="4" w:space="0" w:color="BFBFBF"/>
              <w:right w:val="single" w:sz="4" w:space="0" w:color="BFBFBF"/>
            </w:tcBorders>
            <w:hideMark/>
          </w:tcPr>
          <w:p w14:paraId="665D1B4C"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At all times, reasonable precautions and adequate supervision ensure children are protected from harm and hazard</w:t>
            </w:r>
          </w:p>
        </w:tc>
      </w:tr>
      <w:tr w:rsidR="004B148C" w14:paraId="120BF2ED" w14:textId="77777777" w:rsidTr="004B148C">
        <w:trPr>
          <w:trHeight w:val="531"/>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E7BF882"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04F969D9" w14:textId="77777777" w:rsidR="004B148C" w:rsidRDefault="004B148C">
            <w:pPr>
              <w:rPr>
                <w:rFonts w:cs="Calibri"/>
                <w:sz w:val="18"/>
                <w:szCs w:val="18"/>
              </w:rPr>
            </w:pPr>
            <w:r>
              <w:rPr>
                <w:rFonts w:cs="Calibri"/>
                <w:sz w:val="18"/>
                <w:szCs w:val="18"/>
              </w:rPr>
              <w:t>QA2.2.3</w:t>
            </w:r>
          </w:p>
        </w:tc>
        <w:tc>
          <w:tcPr>
            <w:tcW w:w="7707" w:type="dxa"/>
            <w:tcBorders>
              <w:top w:val="single" w:sz="4" w:space="0" w:color="BFBFBF"/>
              <w:left w:val="single" w:sz="4" w:space="0" w:color="BFBFBF"/>
              <w:bottom w:val="single" w:sz="4" w:space="0" w:color="BFBFBF"/>
              <w:right w:val="single" w:sz="4" w:space="0" w:color="BFBFBF"/>
            </w:tcBorders>
            <w:hideMark/>
          </w:tcPr>
          <w:p w14:paraId="6F5E5C68"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Management, </w:t>
            </w:r>
            <w:proofErr w:type="gramStart"/>
            <w:r>
              <w:rPr>
                <w:rFonts w:cs="Calibri"/>
                <w:color w:val="000000"/>
                <w:sz w:val="18"/>
                <w:szCs w:val="18"/>
              </w:rPr>
              <w:t>educators</w:t>
            </w:r>
            <w:proofErr w:type="gramEnd"/>
            <w:r>
              <w:rPr>
                <w:rFonts w:cs="Calibri"/>
                <w:color w:val="000000"/>
                <w:sz w:val="18"/>
                <w:szCs w:val="18"/>
              </w:rPr>
              <w:t xml:space="preserve"> and staff are aware of their roles and responsibilities to identify and respond to every child at risk of abuse or neglect</w:t>
            </w:r>
          </w:p>
        </w:tc>
      </w:tr>
      <w:tr w:rsidR="004B148C" w14:paraId="60C39869" w14:textId="77777777" w:rsidTr="004B148C">
        <w:trPr>
          <w:trHeight w:val="303"/>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6F732C5C"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3079C374" w14:textId="77777777" w:rsidR="004B148C" w:rsidRDefault="004B148C">
            <w:pPr>
              <w:rPr>
                <w:rFonts w:cs="Calibri"/>
                <w:sz w:val="18"/>
                <w:szCs w:val="18"/>
              </w:rPr>
            </w:pPr>
            <w:r>
              <w:rPr>
                <w:rFonts w:cs="Calibri"/>
                <w:sz w:val="18"/>
                <w:szCs w:val="18"/>
              </w:rPr>
              <w:t>QA4.1.2</w:t>
            </w:r>
          </w:p>
        </w:tc>
        <w:tc>
          <w:tcPr>
            <w:tcW w:w="7707" w:type="dxa"/>
            <w:tcBorders>
              <w:top w:val="single" w:sz="4" w:space="0" w:color="BFBFBF"/>
              <w:left w:val="single" w:sz="4" w:space="0" w:color="BFBFBF"/>
              <w:bottom w:val="single" w:sz="4" w:space="0" w:color="BFBFBF"/>
              <w:right w:val="single" w:sz="4" w:space="0" w:color="BFBFBF"/>
            </w:tcBorders>
            <w:hideMark/>
          </w:tcPr>
          <w:p w14:paraId="4A4C00B2"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Every effort is made for children to experience continuity of educators at the service</w:t>
            </w:r>
          </w:p>
        </w:tc>
      </w:tr>
      <w:tr w:rsidR="004B148C" w14:paraId="23DC1648"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ABAD5A0" w14:textId="77777777" w:rsidR="004B148C" w:rsidRDefault="004B148C">
            <w:pPr>
              <w:rPr>
                <w:rFonts w:cs="Calibri"/>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7CA24106" w14:textId="77777777" w:rsidR="004B148C" w:rsidRDefault="004B148C">
            <w:pPr>
              <w:rPr>
                <w:rFonts w:cs="Calibri"/>
                <w:sz w:val="18"/>
                <w:szCs w:val="18"/>
              </w:rPr>
            </w:pPr>
            <w:r>
              <w:rPr>
                <w:rFonts w:cs="Calibri"/>
                <w:sz w:val="18"/>
                <w:szCs w:val="18"/>
              </w:rPr>
              <w:t>QA5.1.1</w:t>
            </w:r>
          </w:p>
        </w:tc>
        <w:tc>
          <w:tcPr>
            <w:tcW w:w="7707" w:type="dxa"/>
            <w:tcBorders>
              <w:top w:val="single" w:sz="4" w:space="0" w:color="BFBFBF"/>
              <w:left w:val="single" w:sz="4" w:space="0" w:color="BFBFBF"/>
              <w:bottom w:val="single" w:sz="4" w:space="0" w:color="BFBFBF"/>
              <w:right w:val="single" w:sz="4" w:space="0" w:color="BFBFBF"/>
            </w:tcBorders>
            <w:hideMark/>
          </w:tcPr>
          <w:p w14:paraId="77A58494"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Responsive and meaningful interactions build trusting relationships which engage and support each child to feel secure, </w:t>
            </w:r>
            <w:proofErr w:type="gramStart"/>
            <w:r>
              <w:rPr>
                <w:rFonts w:cs="Calibri"/>
                <w:color w:val="000000"/>
                <w:sz w:val="18"/>
                <w:szCs w:val="18"/>
              </w:rPr>
              <w:t>confident</w:t>
            </w:r>
            <w:proofErr w:type="gramEnd"/>
            <w:r>
              <w:rPr>
                <w:rFonts w:cs="Calibri"/>
                <w:color w:val="000000"/>
                <w:sz w:val="18"/>
                <w:szCs w:val="18"/>
              </w:rPr>
              <w:t xml:space="preserve"> and included</w:t>
            </w:r>
          </w:p>
        </w:tc>
      </w:tr>
      <w:tr w:rsidR="004B148C" w14:paraId="6CFFE4E1" w14:textId="77777777" w:rsidTr="004B148C">
        <w:trPr>
          <w:trHeight w:val="303"/>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D4F8D04"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7FE1A984" w14:textId="77777777" w:rsidR="004B148C" w:rsidRDefault="004B148C">
            <w:pPr>
              <w:rPr>
                <w:rFonts w:cs="Calibri"/>
                <w:sz w:val="18"/>
                <w:szCs w:val="18"/>
              </w:rPr>
            </w:pPr>
            <w:r>
              <w:rPr>
                <w:rFonts w:cs="Calibri"/>
                <w:sz w:val="18"/>
                <w:szCs w:val="18"/>
              </w:rPr>
              <w:t>QA5.1.2</w:t>
            </w:r>
          </w:p>
        </w:tc>
        <w:tc>
          <w:tcPr>
            <w:tcW w:w="7707" w:type="dxa"/>
            <w:tcBorders>
              <w:top w:val="single" w:sz="4" w:space="0" w:color="BFBFBF"/>
              <w:left w:val="single" w:sz="4" w:space="0" w:color="BFBFBF"/>
              <w:bottom w:val="single" w:sz="4" w:space="0" w:color="BFBFBF"/>
              <w:right w:val="single" w:sz="4" w:space="0" w:color="BFBFBF"/>
            </w:tcBorders>
            <w:hideMark/>
          </w:tcPr>
          <w:p w14:paraId="0F312FB5"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The dignity and the rights of every child are maintained </w:t>
            </w:r>
          </w:p>
        </w:tc>
      </w:tr>
      <w:tr w:rsidR="004B148C" w14:paraId="0871DD3A" w14:textId="77777777" w:rsidTr="004B148C">
        <w:trPr>
          <w:trHeight w:val="303"/>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2FFC796F"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03CB6E2C" w14:textId="77777777" w:rsidR="004B148C" w:rsidRDefault="004B148C">
            <w:pPr>
              <w:rPr>
                <w:rFonts w:cs="Calibri"/>
                <w:sz w:val="18"/>
                <w:szCs w:val="18"/>
              </w:rPr>
            </w:pPr>
            <w:r>
              <w:rPr>
                <w:rFonts w:cs="Calibri"/>
                <w:sz w:val="18"/>
                <w:szCs w:val="18"/>
              </w:rPr>
              <w:t>QA5.2.1</w:t>
            </w:r>
          </w:p>
        </w:tc>
        <w:tc>
          <w:tcPr>
            <w:tcW w:w="7707" w:type="dxa"/>
            <w:tcBorders>
              <w:top w:val="single" w:sz="4" w:space="0" w:color="BFBFBF"/>
              <w:left w:val="single" w:sz="4" w:space="0" w:color="BFBFBF"/>
              <w:bottom w:val="single" w:sz="4" w:space="0" w:color="BFBFBF"/>
              <w:right w:val="single" w:sz="4" w:space="0" w:color="BFBFBF"/>
            </w:tcBorders>
            <w:hideMark/>
          </w:tcPr>
          <w:p w14:paraId="2E4E2F1B"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Children are supported to collaborate, learn </w:t>
            </w:r>
            <w:proofErr w:type="gramStart"/>
            <w:r>
              <w:rPr>
                <w:rFonts w:cs="Calibri"/>
                <w:color w:val="000000"/>
                <w:sz w:val="18"/>
                <w:szCs w:val="18"/>
              </w:rPr>
              <w:t>from</w:t>
            </w:r>
            <w:proofErr w:type="gramEnd"/>
            <w:r>
              <w:rPr>
                <w:rFonts w:cs="Calibri"/>
                <w:color w:val="000000"/>
                <w:sz w:val="18"/>
                <w:szCs w:val="18"/>
              </w:rPr>
              <w:t xml:space="preserve"> and help each other</w:t>
            </w:r>
          </w:p>
        </w:tc>
      </w:tr>
      <w:tr w:rsidR="004B148C" w14:paraId="5E372F2B"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1340B950"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3511F13A" w14:textId="77777777" w:rsidR="004B148C" w:rsidRDefault="004B148C">
            <w:pPr>
              <w:rPr>
                <w:rFonts w:cs="Calibri"/>
                <w:sz w:val="18"/>
                <w:szCs w:val="18"/>
              </w:rPr>
            </w:pPr>
            <w:r>
              <w:rPr>
                <w:rFonts w:cs="Calibri"/>
                <w:sz w:val="18"/>
                <w:szCs w:val="18"/>
              </w:rPr>
              <w:t>QA5.2.2</w:t>
            </w:r>
          </w:p>
        </w:tc>
        <w:tc>
          <w:tcPr>
            <w:tcW w:w="7707" w:type="dxa"/>
            <w:tcBorders>
              <w:top w:val="single" w:sz="4" w:space="0" w:color="BFBFBF"/>
              <w:left w:val="single" w:sz="4" w:space="0" w:color="BFBFBF"/>
              <w:bottom w:val="single" w:sz="4" w:space="0" w:color="BFBFBF"/>
              <w:right w:val="single" w:sz="4" w:space="0" w:color="BFBFBF"/>
            </w:tcBorders>
            <w:hideMark/>
          </w:tcPr>
          <w:p w14:paraId="0C601CA2"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Each child is supported to regulate their own behaviour, respond appropriately to the behaviour of </w:t>
            </w:r>
            <w:proofErr w:type="gramStart"/>
            <w:r>
              <w:rPr>
                <w:rFonts w:cs="Calibri"/>
                <w:color w:val="000000"/>
                <w:sz w:val="18"/>
                <w:szCs w:val="18"/>
              </w:rPr>
              <w:t>others</w:t>
            </w:r>
            <w:proofErr w:type="gramEnd"/>
            <w:r>
              <w:rPr>
                <w:rFonts w:cs="Calibri"/>
                <w:color w:val="000000"/>
                <w:sz w:val="18"/>
                <w:szCs w:val="18"/>
              </w:rPr>
              <w:t xml:space="preserve"> and communicate effectively to resolve conflicts</w:t>
            </w:r>
          </w:p>
        </w:tc>
      </w:tr>
      <w:tr w:rsidR="004B148C" w14:paraId="1E69AAD2" w14:textId="77777777" w:rsidTr="004B148C">
        <w:trPr>
          <w:trHeight w:val="325"/>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061966EE"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178E77EE" w14:textId="77777777" w:rsidR="004B148C" w:rsidRDefault="004B148C">
            <w:pPr>
              <w:rPr>
                <w:rFonts w:cs="Calibri"/>
                <w:sz w:val="18"/>
                <w:szCs w:val="18"/>
              </w:rPr>
            </w:pPr>
            <w:r>
              <w:rPr>
                <w:rFonts w:cs="Calibri"/>
                <w:sz w:val="18"/>
                <w:szCs w:val="18"/>
              </w:rPr>
              <w:t>QA6.1.1</w:t>
            </w:r>
          </w:p>
        </w:tc>
        <w:tc>
          <w:tcPr>
            <w:tcW w:w="7707" w:type="dxa"/>
            <w:tcBorders>
              <w:top w:val="single" w:sz="4" w:space="0" w:color="BFBFBF"/>
              <w:left w:val="single" w:sz="4" w:space="0" w:color="BFBFBF"/>
              <w:bottom w:val="single" w:sz="4" w:space="0" w:color="BFBFBF"/>
              <w:right w:val="single" w:sz="4" w:space="0" w:color="BFBFBF"/>
            </w:tcBorders>
            <w:hideMark/>
          </w:tcPr>
          <w:p w14:paraId="4F9B932B"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Families are supported from enrolment to be involved in the service and contribute to service decisions</w:t>
            </w:r>
          </w:p>
        </w:tc>
      </w:tr>
      <w:tr w:rsidR="004B148C" w14:paraId="7116AB65" w14:textId="77777777" w:rsidTr="004B148C">
        <w:trPr>
          <w:trHeight w:val="516"/>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56CAF7BB"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438E98AD" w14:textId="77777777" w:rsidR="004B148C" w:rsidRDefault="004B148C">
            <w:pPr>
              <w:rPr>
                <w:rFonts w:cs="Calibri"/>
                <w:sz w:val="18"/>
                <w:szCs w:val="18"/>
              </w:rPr>
            </w:pPr>
            <w:r>
              <w:rPr>
                <w:rFonts w:cs="Calibri"/>
                <w:sz w:val="18"/>
                <w:szCs w:val="18"/>
              </w:rPr>
              <w:t>QA6.1.2</w:t>
            </w:r>
          </w:p>
        </w:tc>
        <w:tc>
          <w:tcPr>
            <w:tcW w:w="7707" w:type="dxa"/>
            <w:tcBorders>
              <w:top w:val="single" w:sz="4" w:space="0" w:color="BFBFBF"/>
              <w:left w:val="single" w:sz="4" w:space="0" w:color="BFBFBF"/>
              <w:bottom w:val="single" w:sz="4" w:space="0" w:color="BFBFBF"/>
              <w:right w:val="single" w:sz="4" w:space="0" w:color="BFBFBF"/>
            </w:tcBorders>
            <w:hideMark/>
          </w:tcPr>
          <w:p w14:paraId="5083F339"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The expertise, culture, </w:t>
            </w:r>
            <w:proofErr w:type="gramStart"/>
            <w:r>
              <w:rPr>
                <w:rFonts w:cs="Calibri"/>
                <w:color w:val="000000"/>
                <w:sz w:val="18"/>
                <w:szCs w:val="18"/>
              </w:rPr>
              <w:t>values</w:t>
            </w:r>
            <w:proofErr w:type="gramEnd"/>
            <w:r>
              <w:rPr>
                <w:rFonts w:cs="Calibri"/>
                <w:color w:val="000000"/>
                <w:sz w:val="18"/>
                <w:szCs w:val="18"/>
              </w:rPr>
              <w:t xml:space="preserve"> and beliefs of families are respected, and families share in decision-making about their child’s learning and wellbeing</w:t>
            </w:r>
          </w:p>
        </w:tc>
      </w:tr>
      <w:tr w:rsidR="004B148C" w14:paraId="5D1A0141" w14:textId="77777777" w:rsidTr="004B148C">
        <w:trPr>
          <w:trHeight w:val="303"/>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0DBA2BCB"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3A2EC604" w14:textId="77777777" w:rsidR="004B148C" w:rsidRDefault="004B148C">
            <w:pPr>
              <w:rPr>
                <w:rFonts w:cs="Calibri"/>
                <w:sz w:val="18"/>
                <w:szCs w:val="18"/>
              </w:rPr>
            </w:pPr>
            <w:r>
              <w:rPr>
                <w:rFonts w:cs="Calibri"/>
                <w:sz w:val="18"/>
                <w:szCs w:val="18"/>
              </w:rPr>
              <w:t>QA6.2.2</w:t>
            </w:r>
          </w:p>
        </w:tc>
        <w:tc>
          <w:tcPr>
            <w:tcW w:w="7707" w:type="dxa"/>
            <w:tcBorders>
              <w:top w:val="single" w:sz="4" w:space="0" w:color="BFBFBF"/>
              <w:left w:val="single" w:sz="4" w:space="0" w:color="BFBFBF"/>
              <w:bottom w:val="single" w:sz="4" w:space="0" w:color="BFBFBF"/>
              <w:right w:val="single" w:sz="4" w:space="0" w:color="BFBFBF"/>
            </w:tcBorders>
            <w:hideMark/>
          </w:tcPr>
          <w:p w14:paraId="2F6F54EE"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 xml:space="preserve">Effective partnerships support children's access, </w:t>
            </w:r>
            <w:proofErr w:type="gramStart"/>
            <w:r>
              <w:rPr>
                <w:rFonts w:cs="Calibri"/>
                <w:color w:val="000000"/>
                <w:sz w:val="18"/>
                <w:szCs w:val="18"/>
              </w:rPr>
              <w:t>inclusion</w:t>
            </w:r>
            <w:proofErr w:type="gramEnd"/>
            <w:r>
              <w:rPr>
                <w:rFonts w:cs="Calibri"/>
                <w:color w:val="000000"/>
                <w:sz w:val="18"/>
                <w:szCs w:val="18"/>
              </w:rPr>
              <w:t xml:space="preserve"> and participation in the program</w:t>
            </w:r>
          </w:p>
        </w:tc>
      </w:tr>
      <w:tr w:rsidR="004B148C" w14:paraId="14FCFBE1" w14:textId="77777777" w:rsidTr="004B148C">
        <w:trPr>
          <w:trHeight w:val="288"/>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9AF0FCD"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5BFE089B" w14:textId="77777777" w:rsidR="004B148C" w:rsidRDefault="004B148C">
            <w:pPr>
              <w:rPr>
                <w:rFonts w:cs="Calibri"/>
                <w:sz w:val="18"/>
                <w:szCs w:val="18"/>
              </w:rPr>
            </w:pPr>
            <w:r>
              <w:rPr>
                <w:rFonts w:cs="Calibri"/>
                <w:sz w:val="18"/>
                <w:szCs w:val="18"/>
              </w:rPr>
              <w:t>QA7.1.1</w:t>
            </w:r>
          </w:p>
        </w:tc>
        <w:tc>
          <w:tcPr>
            <w:tcW w:w="7707" w:type="dxa"/>
            <w:tcBorders>
              <w:top w:val="single" w:sz="4" w:space="0" w:color="BFBFBF"/>
              <w:left w:val="single" w:sz="4" w:space="0" w:color="BFBFBF"/>
              <w:bottom w:val="single" w:sz="4" w:space="0" w:color="BFBFBF"/>
              <w:right w:val="single" w:sz="4" w:space="0" w:color="BFBFBF"/>
            </w:tcBorders>
            <w:hideMark/>
          </w:tcPr>
          <w:p w14:paraId="3B9D1A0B"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A statement of philosophy guides all aspects of the service’s operations</w:t>
            </w:r>
          </w:p>
        </w:tc>
      </w:tr>
      <w:tr w:rsidR="004B148C" w14:paraId="361393DB" w14:textId="77777777" w:rsidTr="004B148C">
        <w:trPr>
          <w:trHeight w:val="531"/>
        </w:trPr>
        <w:tc>
          <w:tcPr>
            <w:tcW w:w="787" w:type="dxa"/>
            <w:tcBorders>
              <w:top w:val="single" w:sz="4" w:space="0" w:color="BFBFBF"/>
              <w:left w:val="single" w:sz="4" w:space="0" w:color="BFBFBF"/>
              <w:bottom w:val="single" w:sz="4" w:space="0" w:color="BFBFBF"/>
              <w:right w:val="single" w:sz="4" w:space="0" w:color="BFBFBF"/>
            </w:tcBorders>
            <w:vAlign w:val="center"/>
            <w:hideMark/>
          </w:tcPr>
          <w:p w14:paraId="48579F16" w14:textId="77777777" w:rsidR="004B148C" w:rsidRDefault="004B148C">
            <w:pPr>
              <w:rPr>
                <w:rFonts w:cs="Arial"/>
                <w:bCs/>
                <w:sz w:val="18"/>
                <w:szCs w:val="18"/>
              </w:rPr>
            </w:pPr>
            <w:r>
              <w:rPr>
                <w:rFonts w:cs="Arial"/>
                <w:bCs/>
                <w:sz w:val="18"/>
                <w:szCs w:val="18"/>
              </w:rPr>
              <w:t>NQS</w:t>
            </w:r>
          </w:p>
        </w:tc>
        <w:tc>
          <w:tcPr>
            <w:tcW w:w="768" w:type="dxa"/>
            <w:tcBorders>
              <w:top w:val="single" w:sz="4" w:space="0" w:color="BFBFBF"/>
              <w:left w:val="single" w:sz="4" w:space="0" w:color="BFBFBF"/>
              <w:bottom w:val="single" w:sz="4" w:space="0" w:color="BFBFBF"/>
              <w:right w:val="single" w:sz="4" w:space="0" w:color="BFBFBF"/>
            </w:tcBorders>
            <w:vAlign w:val="center"/>
            <w:hideMark/>
          </w:tcPr>
          <w:p w14:paraId="647ED93F" w14:textId="77777777" w:rsidR="004B148C" w:rsidRDefault="004B148C">
            <w:pPr>
              <w:rPr>
                <w:rFonts w:cs="Calibri"/>
                <w:sz w:val="18"/>
                <w:szCs w:val="18"/>
              </w:rPr>
            </w:pPr>
            <w:r>
              <w:rPr>
                <w:rFonts w:cs="Calibri"/>
                <w:sz w:val="18"/>
                <w:szCs w:val="18"/>
              </w:rPr>
              <w:t>QA7.2.2</w:t>
            </w:r>
          </w:p>
        </w:tc>
        <w:tc>
          <w:tcPr>
            <w:tcW w:w="7707" w:type="dxa"/>
            <w:tcBorders>
              <w:top w:val="single" w:sz="4" w:space="0" w:color="BFBFBF"/>
              <w:left w:val="single" w:sz="4" w:space="0" w:color="BFBFBF"/>
              <w:bottom w:val="single" w:sz="4" w:space="0" w:color="BFBFBF"/>
              <w:right w:val="single" w:sz="4" w:space="0" w:color="BFBFBF"/>
            </w:tcBorders>
            <w:hideMark/>
          </w:tcPr>
          <w:p w14:paraId="71611FF3" w14:textId="77777777" w:rsidR="004B148C" w:rsidRDefault="004B148C">
            <w:pPr>
              <w:autoSpaceDE w:val="0"/>
              <w:autoSpaceDN w:val="0"/>
              <w:adjustRightInd w:val="0"/>
              <w:spacing w:before="40" w:after="40" w:line="221" w:lineRule="atLeast"/>
              <w:jc w:val="both"/>
              <w:rPr>
                <w:rFonts w:cs="Calibri"/>
                <w:color w:val="000000"/>
                <w:sz w:val="18"/>
                <w:szCs w:val="18"/>
              </w:rPr>
            </w:pPr>
            <w:r>
              <w:rPr>
                <w:rFonts w:cs="Calibri"/>
                <w:color w:val="000000"/>
                <w:sz w:val="18"/>
                <w:szCs w:val="18"/>
              </w:rPr>
              <w:t>The educational leader is supported and leads the development and implementation of the educational program and assessment and planning cycle</w:t>
            </w:r>
          </w:p>
        </w:tc>
      </w:tr>
    </w:tbl>
    <w:p w14:paraId="281C05A9" w14:textId="77777777" w:rsidR="004B148C" w:rsidRDefault="004B148C" w:rsidP="004B148C">
      <w:pPr>
        <w:pBdr>
          <w:bottom w:val="single" w:sz="4" w:space="1" w:color="auto"/>
        </w:pBdr>
        <w:jc w:val="both"/>
        <w:rPr>
          <w:rFonts w:ascii="Calibri" w:hAnsi="Calibri" w:cs="Times New Roman"/>
          <w:b/>
        </w:rPr>
      </w:pPr>
    </w:p>
    <w:p w14:paraId="10D5FD51" w14:textId="77777777" w:rsidR="004B148C" w:rsidRDefault="004B148C" w:rsidP="00E35C79">
      <w:pPr>
        <w:spacing w:line="360" w:lineRule="auto"/>
        <w:rPr>
          <w:rFonts w:cs="Arial"/>
          <w:sz w:val="16"/>
          <w:szCs w:val="16"/>
          <w:lang w:val="en-US"/>
        </w:rPr>
      </w:pPr>
    </w:p>
    <w:p w14:paraId="1A586BFF" w14:textId="77777777" w:rsidR="004B148C" w:rsidRDefault="004B148C" w:rsidP="00E35C79">
      <w:pPr>
        <w:spacing w:line="360" w:lineRule="auto"/>
        <w:rPr>
          <w:rFonts w:cs="Arial"/>
          <w:sz w:val="16"/>
          <w:szCs w:val="16"/>
          <w:lang w:val="en-US"/>
        </w:rPr>
      </w:pPr>
    </w:p>
    <w:p w14:paraId="59A84D53" w14:textId="77777777" w:rsidR="004B148C" w:rsidRDefault="004B148C" w:rsidP="00E35C79">
      <w:pPr>
        <w:spacing w:line="360" w:lineRule="auto"/>
        <w:rPr>
          <w:rFonts w:cs="Arial"/>
          <w:sz w:val="16"/>
          <w:szCs w:val="16"/>
          <w:lang w:val="en-US"/>
        </w:rPr>
      </w:pPr>
    </w:p>
    <w:p w14:paraId="4C4FE64A" w14:textId="77777777" w:rsidR="004B148C" w:rsidRDefault="004B148C" w:rsidP="00E35C79">
      <w:pPr>
        <w:spacing w:line="360" w:lineRule="auto"/>
        <w:rPr>
          <w:rFonts w:cs="Arial"/>
          <w:sz w:val="16"/>
          <w:szCs w:val="16"/>
          <w:lang w:val="en-US"/>
        </w:rPr>
      </w:pPr>
    </w:p>
    <w:p w14:paraId="2838FDF2" w14:textId="28AB3D00" w:rsidR="002B46AD" w:rsidRPr="00E35C79" w:rsidRDefault="00BC6A88" w:rsidP="00E35C79">
      <w:pPr>
        <w:spacing w:line="360" w:lineRule="auto"/>
        <w:rPr>
          <w:b/>
          <w:bCs/>
          <w:sz w:val="28"/>
        </w:rPr>
      </w:pPr>
      <w:r w:rsidRPr="00E35C79">
        <w:rPr>
          <w:rFonts w:cs="Arial"/>
          <w:sz w:val="16"/>
          <w:szCs w:val="16"/>
          <w:lang w:val="en-US"/>
        </w:rPr>
        <w:br/>
      </w:r>
      <w:r w:rsidR="00AF2BB1" w:rsidRPr="00E35C79">
        <w:rPr>
          <w:b/>
          <w:bCs/>
          <w:sz w:val="28"/>
        </w:rPr>
        <w:t>Purpose</w:t>
      </w:r>
    </w:p>
    <w:p w14:paraId="2D72EAE2" w14:textId="77777777" w:rsidR="002B46AD" w:rsidRPr="00E35C79" w:rsidRDefault="002B46AD" w:rsidP="00F0383E"/>
    <w:p w14:paraId="43C4ECF0" w14:textId="13A19F5E" w:rsidR="00152966" w:rsidRPr="00E35C79" w:rsidRDefault="00152966" w:rsidP="00DE56C3">
      <w:pPr>
        <w:tabs>
          <w:tab w:val="left" w:pos="2127"/>
        </w:tabs>
        <w:rPr>
          <w:rFonts w:cs="Arial"/>
          <w:szCs w:val="20"/>
        </w:rPr>
      </w:pPr>
      <w:r w:rsidRPr="00E35C79">
        <w:rPr>
          <w:rFonts w:asciiTheme="majorHAnsi" w:hAnsiTheme="majorHAnsi"/>
        </w:rPr>
        <w:t>We aim to build positive relationships with children, families, and educators through collaboration and interactions, which is reflective of our Service philosophy and the Early Years Learning Framework.</w:t>
      </w:r>
    </w:p>
    <w:p w14:paraId="2CA99BE5" w14:textId="7CD99F65" w:rsidR="008010D8" w:rsidRPr="009A70EB" w:rsidRDefault="008010D8" w:rsidP="00DE56C3">
      <w:pPr>
        <w:tabs>
          <w:tab w:val="left" w:pos="2127"/>
        </w:tabs>
        <w:rPr>
          <w:rFonts w:cs="Arial"/>
          <w:szCs w:val="20"/>
        </w:rPr>
      </w:pPr>
      <w:r w:rsidRPr="00E35C79">
        <w:rPr>
          <w:rFonts w:cs="Arial"/>
          <w:szCs w:val="20"/>
        </w:rPr>
        <w:t>This policy indicates the ways that are appropriate for staf</w:t>
      </w:r>
      <w:r w:rsidR="009A70EB" w:rsidRPr="00E35C79">
        <w:rPr>
          <w:rFonts w:cs="Arial"/>
          <w:szCs w:val="20"/>
        </w:rPr>
        <w:t xml:space="preserve">f to interact with the </w:t>
      </w:r>
      <w:r w:rsidR="00DE56C3" w:rsidRPr="00E35C79">
        <w:rPr>
          <w:rFonts w:cs="Arial"/>
          <w:szCs w:val="20"/>
        </w:rPr>
        <w:t>service</w:t>
      </w:r>
      <w:r w:rsidRPr="00E35C79">
        <w:rPr>
          <w:rFonts w:cs="Arial"/>
          <w:szCs w:val="20"/>
        </w:rPr>
        <w:t>’s children to</w:t>
      </w:r>
      <w:r w:rsidRPr="009A70EB">
        <w:rPr>
          <w:rFonts w:cs="Arial"/>
          <w:szCs w:val="20"/>
        </w:rPr>
        <w:t xml:space="preserve"> ensure that they feel safe, supported and respected.  It is the responsibility of every staff member to make certain that the dignity and rights of every child are to be maintained at all times at the </w:t>
      </w:r>
      <w:r w:rsidR="00DE56C3">
        <w:rPr>
          <w:rFonts w:cs="Arial"/>
          <w:szCs w:val="20"/>
        </w:rPr>
        <w:t>service</w:t>
      </w:r>
      <w:r w:rsidRPr="009A70EB">
        <w:rPr>
          <w:rFonts w:cs="Arial"/>
          <w:szCs w:val="20"/>
        </w:rPr>
        <w:t>.</w:t>
      </w:r>
    </w:p>
    <w:p w14:paraId="01CE7816" w14:textId="77777777" w:rsidR="00DE56C3" w:rsidRDefault="00DE56C3" w:rsidP="008010D8">
      <w:pPr>
        <w:tabs>
          <w:tab w:val="left" w:pos="2127"/>
        </w:tabs>
        <w:rPr>
          <w:rFonts w:cs="Arial"/>
          <w:szCs w:val="20"/>
        </w:rPr>
      </w:pPr>
    </w:p>
    <w:p w14:paraId="68E199F0" w14:textId="316DDC7E" w:rsidR="008010D8" w:rsidRDefault="008010D8" w:rsidP="008010D8">
      <w:pPr>
        <w:tabs>
          <w:tab w:val="left" w:pos="2127"/>
        </w:tabs>
        <w:rPr>
          <w:rFonts w:cs="Arial"/>
          <w:szCs w:val="20"/>
        </w:rPr>
      </w:pPr>
      <w:r w:rsidRPr="009A70EB">
        <w:rPr>
          <w:rFonts w:cs="Arial"/>
          <w:szCs w:val="20"/>
        </w:rPr>
        <w:t xml:space="preserve">Emotional development and social relationships are enhanced through thoughtful and sophisticated approaches to conversation, discussion and the promotion of children’s language and communication. Children who experience relationships that are built on respect, fairness, cooperation and empathy are given the opportunity to develop these qualities themselves. When children have positive experiences of </w:t>
      </w:r>
      <w:r w:rsidR="00E35C79" w:rsidRPr="009A70EB">
        <w:rPr>
          <w:rFonts w:cs="Arial"/>
          <w:szCs w:val="20"/>
        </w:rPr>
        <w:t>interactions,</w:t>
      </w:r>
      <w:r w:rsidRPr="009A70EB">
        <w:rPr>
          <w:rFonts w:cs="Arial"/>
          <w:szCs w:val="20"/>
        </w:rPr>
        <w:t xml:space="preserve"> they develop an understanding of themselves as significant and </w:t>
      </w:r>
      <w:proofErr w:type="gramStart"/>
      <w:r w:rsidRPr="009A70EB">
        <w:rPr>
          <w:rFonts w:cs="Arial"/>
          <w:szCs w:val="20"/>
        </w:rPr>
        <w:t>respected, and</w:t>
      </w:r>
      <w:proofErr w:type="gramEnd"/>
      <w:r w:rsidRPr="009A70EB">
        <w:rPr>
          <w:rFonts w:cs="Arial"/>
          <w:szCs w:val="20"/>
        </w:rPr>
        <w:t xml:space="preserve"> feel a sense of belonging.</w:t>
      </w:r>
    </w:p>
    <w:p w14:paraId="58378F66" w14:textId="77777777" w:rsidR="004A6D74" w:rsidRDefault="004A6D74" w:rsidP="008010D8">
      <w:pPr>
        <w:tabs>
          <w:tab w:val="left" w:pos="2127"/>
        </w:tabs>
        <w:rPr>
          <w:rFonts w:cs="Arial"/>
          <w:szCs w:val="20"/>
        </w:rPr>
      </w:pPr>
    </w:p>
    <w:p w14:paraId="330CE0F8" w14:textId="77777777" w:rsidR="004A6D74" w:rsidRDefault="004A6D74" w:rsidP="004A6D74">
      <w:pPr>
        <w:pBdr>
          <w:bottom w:val="single" w:sz="4" w:space="1" w:color="auto"/>
        </w:pBdr>
        <w:jc w:val="both"/>
        <w:rPr>
          <w:b/>
        </w:rPr>
      </w:pPr>
      <w:r>
        <w:rPr>
          <w:b/>
        </w:rPr>
        <w:t>Strategies and practices</w:t>
      </w:r>
    </w:p>
    <w:p w14:paraId="101F4C09" w14:textId="77777777" w:rsidR="004A6D74" w:rsidRDefault="004A6D74" w:rsidP="004A6D74">
      <w:pPr>
        <w:suppressAutoHyphens/>
        <w:jc w:val="both"/>
        <w:rPr>
          <w:rFonts w:cs="Calibri"/>
        </w:rPr>
      </w:pPr>
    </w:p>
    <w:p w14:paraId="1BB4A2C1" w14:textId="77777777" w:rsidR="004A6D74" w:rsidRDefault="004A6D74" w:rsidP="004A6D74">
      <w:pPr>
        <w:numPr>
          <w:ilvl w:val="0"/>
          <w:numId w:val="30"/>
        </w:numPr>
        <w:jc w:val="both"/>
        <w:rPr>
          <w:rFonts w:cs="Arial"/>
          <w:lang w:val="en-US"/>
        </w:rPr>
      </w:pPr>
      <w:r>
        <w:rPr>
          <w:lang w:val="en-US"/>
        </w:rPr>
        <w:t>The Service’s wide variety of resources, materials and equipment meets the needs (</w:t>
      </w:r>
      <w:proofErr w:type="gramStart"/>
      <w:r>
        <w:rPr>
          <w:lang w:val="en-US"/>
        </w:rPr>
        <w:t>e.g.</w:t>
      </w:r>
      <w:proofErr w:type="gramEnd"/>
      <w:r>
        <w:rPr>
          <w:lang w:val="en-US"/>
        </w:rPr>
        <w:t xml:space="preserve"> age, development, culture) and interests of the children, and supports children’s learning and harmonious play. Refer to the </w:t>
      </w:r>
      <w:r>
        <w:rPr>
          <w:rFonts w:cs="Arial"/>
          <w:lang w:val="en-US"/>
        </w:rPr>
        <w:t xml:space="preserve">Service’s </w:t>
      </w:r>
      <w:r>
        <w:rPr>
          <w:rFonts w:cs="Arial"/>
          <w:i/>
          <w:lang w:val="en-US"/>
        </w:rPr>
        <w:t>Educational Program Policy.</w:t>
      </w:r>
      <w:r>
        <w:rPr>
          <w:rFonts w:cs="Arial"/>
          <w:lang w:val="en-US"/>
        </w:rPr>
        <w:t xml:space="preserve"> </w:t>
      </w:r>
    </w:p>
    <w:p w14:paraId="7BD48367" w14:textId="77777777" w:rsidR="004A6D74" w:rsidRDefault="004A6D74" w:rsidP="004A6D74">
      <w:pPr>
        <w:ind w:left="360"/>
        <w:jc w:val="both"/>
        <w:rPr>
          <w:rFonts w:cs="Arial"/>
          <w:lang w:val="en-US"/>
        </w:rPr>
      </w:pPr>
    </w:p>
    <w:p w14:paraId="22C1F696" w14:textId="5F968D1D" w:rsidR="004A6D74" w:rsidRDefault="004A6D74" w:rsidP="004A6D74">
      <w:pPr>
        <w:numPr>
          <w:ilvl w:val="0"/>
          <w:numId w:val="30"/>
        </w:numPr>
        <w:jc w:val="both"/>
        <w:rPr>
          <w:rFonts w:cs="Arial"/>
          <w:sz w:val="24"/>
          <w:szCs w:val="24"/>
        </w:rPr>
      </w:pPr>
      <w:r>
        <w:rPr>
          <w:rFonts w:cs="CenturyGothic"/>
          <w:lang w:val="en-US"/>
        </w:rPr>
        <w:t xml:space="preserve">The educational program is based on the </w:t>
      </w:r>
      <w:r>
        <w:rPr>
          <w:rFonts w:cs="Calibri"/>
          <w:lang w:val="en-US"/>
        </w:rPr>
        <w:t xml:space="preserve">knowledge, ideas, culture, </w:t>
      </w:r>
      <w:proofErr w:type="gramStart"/>
      <w:r>
        <w:rPr>
          <w:rFonts w:cs="Calibri"/>
          <w:lang w:val="en-US"/>
        </w:rPr>
        <w:t>abilities</w:t>
      </w:r>
      <w:proofErr w:type="gramEnd"/>
      <w:r>
        <w:rPr>
          <w:rFonts w:cs="Calibri"/>
          <w:lang w:val="en-US"/>
        </w:rPr>
        <w:t xml:space="preserve"> and interests of each child as communicated to educators by their parents, observed by educators and contributed to by the children. Refer to the Service’s </w:t>
      </w:r>
      <w:r>
        <w:rPr>
          <w:rFonts w:cs="Calibri"/>
          <w:i/>
          <w:lang w:val="en-US"/>
        </w:rPr>
        <w:t>Interactions with Families Policy</w:t>
      </w:r>
      <w:r>
        <w:rPr>
          <w:rFonts w:cs="Calibri"/>
          <w:lang w:val="en-US"/>
        </w:rPr>
        <w:t xml:space="preserve">. In addition, each </w:t>
      </w:r>
      <w:r>
        <w:rPr>
          <w:rFonts w:cs="CenturyGothic"/>
          <w:lang w:val="en-US"/>
        </w:rPr>
        <w:t>child’s</w:t>
      </w:r>
      <w:r>
        <w:rPr>
          <w:rFonts w:cs="Calibri"/>
          <w:lang w:val="en-US"/>
        </w:rPr>
        <w:t xml:space="preserve"> learning and development are assessed as part of the programming cycle of planning, </w:t>
      </w:r>
      <w:r>
        <w:rPr>
          <w:rFonts w:cs="Calibri"/>
          <w:lang w:val="en-US"/>
        </w:rPr>
        <w:t>documentation,</w:t>
      </w:r>
      <w:r>
        <w:rPr>
          <w:rFonts w:cs="Calibri"/>
          <w:lang w:val="en-US"/>
        </w:rPr>
        <w:t xml:space="preserve"> and evaluation. </w:t>
      </w:r>
    </w:p>
    <w:p w14:paraId="061DAF30" w14:textId="77777777" w:rsidR="004A6D74" w:rsidRDefault="004A6D74" w:rsidP="004A6D74">
      <w:pPr>
        <w:jc w:val="both"/>
        <w:rPr>
          <w:rFonts w:cs="Arial"/>
          <w:sz w:val="24"/>
          <w:szCs w:val="24"/>
        </w:rPr>
      </w:pPr>
    </w:p>
    <w:p w14:paraId="3BD67DFC" w14:textId="77777777" w:rsidR="004A6D74" w:rsidRDefault="004A6D74" w:rsidP="004A6D74">
      <w:pPr>
        <w:numPr>
          <w:ilvl w:val="0"/>
          <w:numId w:val="30"/>
        </w:numPr>
        <w:autoSpaceDE w:val="0"/>
        <w:autoSpaceDN w:val="0"/>
        <w:adjustRightInd w:val="0"/>
        <w:jc w:val="both"/>
        <w:rPr>
          <w:rFonts w:cs="TimesNewRomanPSMT"/>
        </w:rPr>
      </w:pPr>
      <w:r>
        <w:rPr>
          <w:rFonts w:cs="TimesNewRomanPSMT"/>
        </w:rPr>
        <w:t xml:space="preserve">The Service’s expectation that educators relate to children in accordance with this Policy and the Service’s </w:t>
      </w:r>
      <w:r>
        <w:rPr>
          <w:rFonts w:cs="TimesNewRomanPSMT"/>
          <w:i/>
        </w:rPr>
        <w:t>Educator Professionalism and Ethics Policy</w:t>
      </w:r>
      <w:r>
        <w:rPr>
          <w:rFonts w:cs="TimesNewRomanPSMT"/>
        </w:rPr>
        <w:t xml:space="preserve"> is emphasised during their induction.   </w:t>
      </w:r>
    </w:p>
    <w:p w14:paraId="2EABF335" w14:textId="77777777" w:rsidR="004A6D74" w:rsidRDefault="004A6D74" w:rsidP="004A6D74">
      <w:pPr>
        <w:autoSpaceDE w:val="0"/>
        <w:autoSpaceDN w:val="0"/>
        <w:adjustRightInd w:val="0"/>
        <w:jc w:val="both"/>
        <w:rPr>
          <w:rFonts w:cs="TimesNewRomanPSMT"/>
        </w:rPr>
      </w:pPr>
    </w:p>
    <w:p w14:paraId="159DF6BF" w14:textId="77777777" w:rsidR="004A6D74" w:rsidRDefault="004A6D74" w:rsidP="004A6D74">
      <w:pPr>
        <w:numPr>
          <w:ilvl w:val="0"/>
          <w:numId w:val="30"/>
        </w:numPr>
        <w:autoSpaceDE w:val="0"/>
        <w:autoSpaceDN w:val="0"/>
        <w:adjustRightInd w:val="0"/>
        <w:jc w:val="both"/>
        <w:rPr>
          <w:rFonts w:cs="TimesNewRomanPSMT"/>
        </w:rPr>
      </w:pPr>
      <w:r>
        <w:rPr>
          <w:rFonts w:cs="CenturyGothic"/>
        </w:rPr>
        <w:t xml:space="preserve">The Service’s rosters ensure continuity of care so that the children are with educators who know them well and are interested in what they think, </w:t>
      </w:r>
      <w:proofErr w:type="gramStart"/>
      <w:r>
        <w:rPr>
          <w:rFonts w:cs="CenturyGothic"/>
        </w:rPr>
        <w:t>feel</w:t>
      </w:r>
      <w:proofErr w:type="gramEnd"/>
      <w:r>
        <w:rPr>
          <w:rFonts w:cs="CenturyGothic"/>
        </w:rPr>
        <w:t xml:space="preserve"> and do. Further, the educators promote the children’s wellbeing, </w:t>
      </w:r>
      <w:proofErr w:type="gramStart"/>
      <w:r>
        <w:rPr>
          <w:rFonts w:cs="CenturyGothic"/>
        </w:rPr>
        <w:t>self-esteem</w:t>
      </w:r>
      <w:proofErr w:type="gramEnd"/>
      <w:r>
        <w:rPr>
          <w:rFonts w:cs="CenturyGothic"/>
        </w:rPr>
        <w:t xml:space="preserve"> and sense of security by being responsive, warm, trusting and respectful.  </w:t>
      </w:r>
    </w:p>
    <w:p w14:paraId="680FC398" w14:textId="77777777" w:rsidR="004A6D74" w:rsidRDefault="004A6D74" w:rsidP="004A6D74">
      <w:pPr>
        <w:autoSpaceDE w:val="0"/>
        <w:autoSpaceDN w:val="0"/>
        <w:adjustRightInd w:val="0"/>
        <w:ind w:left="360"/>
        <w:jc w:val="both"/>
        <w:rPr>
          <w:rFonts w:cs="TimesNewRomanPSMT"/>
        </w:rPr>
      </w:pPr>
    </w:p>
    <w:p w14:paraId="3FCF7FA0" w14:textId="77777777" w:rsidR="004A6D74" w:rsidRDefault="004A6D74" w:rsidP="004A6D74">
      <w:pPr>
        <w:numPr>
          <w:ilvl w:val="0"/>
          <w:numId w:val="30"/>
        </w:numPr>
        <w:autoSpaceDE w:val="0"/>
        <w:autoSpaceDN w:val="0"/>
        <w:adjustRightInd w:val="0"/>
        <w:jc w:val="both"/>
        <w:rPr>
          <w:rFonts w:cs="Times New Roman"/>
          <w:b/>
        </w:rPr>
      </w:pPr>
      <w:r>
        <w:rPr>
          <w:rFonts w:cs="Arial"/>
        </w:rPr>
        <w:t xml:space="preserve">Educators devote time to babies, one-on-one, and are attuned to them.  </w:t>
      </w:r>
    </w:p>
    <w:p w14:paraId="165FFC10" w14:textId="77777777" w:rsidR="004A6D74" w:rsidRDefault="004A6D74" w:rsidP="004A6D74">
      <w:pPr>
        <w:autoSpaceDE w:val="0"/>
        <w:autoSpaceDN w:val="0"/>
        <w:adjustRightInd w:val="0"/>
        <w:ind w:left="720"/>
        <w:jc w:val="both"/>
        <w:rPr>
          <w:rFonts w:cs="TimesNewRomanPSMT"/>
        </w:rPr>
      </w:pPr>
    </w:p>
    <w:p w14:paraId="7B55AA9B" w14:textId="77777777" w:rsidR="004A6D74" w:rsidRDefault="004A6D74" w:rsidP="004A6D74">
      <w:pPr>
        <w:numPr>
          <w:ilvl w:val="0"/>
          <w:numId w:val="30"/>
        </w:numPr>
        <w:autoSpaceDE w:val="0"/>
        <w:autoSpaceDN w:val="0"/>
        <w:adjustRightInd w:val="0"/>
        <w:jc w:val="both"/>
        <w:rPr>
          <w:rFonts w:cs="TimesNewRomanPSMT"/>
        </w:rPr>
      </w:pPr>
      <w:r>
        <w:rPr>
          <w:rFonts w:cs="CenturyGothic"/>
        </w:rPr>
        <w:t xml:space="preserve">Educators consistently </w:t>
      </w:r>
      <w:r>
        <w:rPr>
          <w:rFonts w:cs="TimesNewRomanPS-BoldMT"/>
          <w:bCs/>
        </w:rPr>
        <w:t xml:space="preserve">model positive social skills </w:t>
      </w:r>
      <w:r>
        <w:t xml:space="preserve">in their everyday interactions with other adults and children.  </w:t>
      </w:r>
    </w:p>
    <w:p w14:paraId="207EF060" w14:textId="77777777" w:rsidR="004A6D74" w:rsidRDefault="004A6D74" w:rsidP="004A6D74">
      <w:pPr>
        <w:autoSpaceDE w:val="0"/>
        <w:autoSpaceDN w:val="0"/>
        <w:adjustRightInd w:val="0"/>
        <w:jc w:val="both"/>
        <w:rPr>
          <w:rFonts w:cs="TimesNewRomanPSMT"/>
        </w:rPr>
      </w:pPr>
    </w:p>
    <w:p w14:paraId="40D8544A" w14:textId="77777777" w:rsidR="004A6D74" w:rsidRDefault="004A6D74" w:rsidP="004A6D74">
      <w:pPr>
        <w:numPr>
          <w:ilvl w:val="0"/>
          <w:numId w:val="30"/>
        </w:numPr>
        <w:autoSpaceDE w:val="0"/>
        <w:autoSpaceDN w:val="0"/>
        <w:adjustRightInd w:val="0"/>
        <w:jc w:val="both"/>
        <w:rPr>
          <w:rFonts w:cs="TimesNewRomanPSMT"/>
        </w:rPr>
      </w:pPr>
      <w:r>
        <w:rPr>
          <w:rFonts w:cs="TimesNewRomanPSMT"/>
        </w:rPr>
        <w:t xml:space="preserve">The Service provides educators with professional development in relating with children and in positive behaviour guidance.  </w:t>
      </w:r>
    </w:p>
    <w:p w14:paraId="46266450" w14:textId="77777777" w:rsidR="004A6D74" w:rsidRDefault="004A6D74" w:rsidP="004A6D74">
      <w:pPr>
        <w:pStyle w:val="ListParagraph"/>
        <w:rPr>
          <w:rFonts w:cs="TimesNewRomanPSMT"/>
        </w:rPr>
      </w:pPr>
    </w:p>
    <w:p w14:paraId="49E32B33" w14:textId="77777777" w:rsidR="004A6D74" w:rsidRDefault="004A6D74" w:rsidP="004A6D74">
      <w:pPr>
        <w:numPr>
          <w:ilvl w:val="0"/>
          <w:numId w:val="30"/>
        </w:numPr>
        <w:autoSpaceDE w:val="0"/>
        <w:autoSpaceDN w:val="0"/>
        <w:adjustRightInd w:val="0"/>
        <w:jc w:val="both"/>
        <w:rPr>
          <w:rFonts w:cs="TimesNewRomanPSMT"/>
        </w:rPr>
      </w:pPr>
      <w:r>
        <w:rPr>
          <w:rFonts w:cs="TimesNewRomanPSMT"/>
        </w:rPr>
        <w:lastRenderedPageBreak/>
        <w:t xml:space="preserve">Being mindful of size and composition of groups when planning group times and other programmed activities. </w:t>
      </w:r>
    </w:p>
    <w:p w14:paraId="2AFD3113" w14:textId="77777777" w:rsidR="004A6D74" w:rsidRDefault="004A6D74" w:rsidP="004A6D74">
      <w:pPr>
        <w:autoSpaceDE w:val="0"/>
        <w:autoSpaceDN w:val="0"/>
        <w:adjustRightInd w:val="0"/>
        <w:jc w:val="both"/>
        <w:rPr>
          <w:rFonts w:cs="TimesNewRomanPSMT"/>
        </w:rPr>
      </w:pPr>
    </w:p>
    <w:p w14:paraId="4E506ECF" w14:textId="77777777" w:rsidR="004A6D74" w:rsidRDefault="004A6D74" w:rsidP="004A6D74">
      <w:pPr>
        <w:numPr>
          <w:ilvl w:val="0"/>
          <w:numId w:val="30"/>
        </w:numPr>
        <w:jc w:val="both"/>
        <w:rPr>
          <w:rFonts w:cs="TimesNewRomanPSMT"/>
          <w:lang w:val="en-US"/>
        </w:rPr>
      </w:pPr>
      <w:r>
        <w:rPr>
          <w:lang w:val="en-US"/>
        </w:rPr>
        <w:t xml:space="preserve">The Service is committed to working in partnerships with parents to best meet the education and care needs of their children. Refer to the Service’s </w:t>
      </w:r>
      <w:r>
        <w:rPr>
          <w:i/>
          <w:lang w:val="en-US"/>
        </w:rPr>
        <w:t>Interactions with Families Policy</w:t>
      </w:r>
      <w:r>
        <w:rPr>
          <w:lang w:val="en-US"/>
        </w:rPr>
        <w:t xml:space="preserve">. The communication between home and the Service is especially important when children experience difficulty relating to </w:t>
      </w:r>
      <w:proofErr w:type="gramStart"/>
      <w:r>
        <w:rPr>
          <w:lang w:val="en-US"/>
        </w:rPr>
        <w:t>others, and</w:t>
      </w:r>
      <w:proofErr w:type="gramEnd"/>
      <w:r>
        <w:rPr>
          <w:lang w:val="en-US"/>
        </w:rPr>
        <w:t xml:space="preserve"> ensures that each party is aware of what is occurring in the child’s day.  </w:t>
      </w:r>
      <w:r>
        <w:rPr>
          <w:rFonts w:cs="TimesNewRomanPSMT"/>
          <w:lang w:val="en-US"/>
        </w:rPr>
        <w:t xml:space="preserve"> </w:t>
      </w:r>
    </w:p>
    <w:p w14:paraId="7EB7CAEB" w14:textId="77777777" w:rsidR="004A6D74" w:rsidRDefault="004A6D74" w:rsidP="004A6D74">
      <w:pPr>
        <w:ind w:left="360"/>
        <w:jc w:val="both"/>
        <w:rPr>
          <w:rFonts w:cs="Arial"/>
          <w:lang w:val="en-US"/>
        </w:rPr>
      </w:pPr>
    </w:p>
    <w:p w14:paraId="6BF0A3C3" w14:textId="77777777" w:rsidR="004A6D74" w:rsidRDefault="004A6D74" w:rsidP="004A6D74">
      <w:pPr>
        <w:numPr>
          <w:ilvl w:val="0"/>
          <w:numId w:val="30"/>
        </w:numPr>
        <w:jc w:val="both"/>
        <w:rPr>
          <w:rFonts w:cs="Arial"/>
          <w:lang w:val="en-US"/>
        </w:rPr>
      </w:pPr>
      <w:r>
        <w:rPr>
          <w:rFonts w:cs="Arial"/>
          <w:lang w:val="en-US"/>
        </w:rPr>
        <w:t>The program has extended periods of uninterrupted play which accommodate child-initiated, educator-</w:t>
      </w:r>
      <w:proofErr w:type="gramStart"/>
      <w:r>
        <w:rPr>
          <w:rFonts w:cs="Arial"/>
          <w:lang w:val="en-US"/>
        </w:rPr>
        <w:t>initiated</w:t>
      </w:r>
      <w:proofErr w:type="gramEnd"/>
      <w:r>
        <w:rPr>
          <w:rFonts w:cs="Arial"/>
          <w:lang w:val="en-US"/>
        </w:rPr>
        <w:t xml:space="preserve"> and co-constructed activities. This blend provides children the opportunities to make choices, contribute their own ideas, </w:t>
      </w:r>
      <w:proofErr w:type="gramStart"/>
      <w:r>
        <w:rPr>
          <w:rFonts w:cs="Arial"/>
          <w:lang w:val="en-US"/>
        </w:rPr>
        <w:t>thoughts</w:t>
      </w:r>
      <w:proofErr w:type="gramEnd"/>
      <w:r>
        <w:rPr>
          <w:rFonts w:cs="Arial"/>
          <w:lang w:val="en-US"/>
        </w:rPr>
        <w:t xml:space="preserve"> and feelings – and to develop social competence. Children then know that they are </w:t>
      </w:r>
      <w:proofErr w:type="spellStart"/>
      <w:proofErr w:type="gramStart"/>
      <w:r>
        <w:rPr>
          <w:rFonts w:cs="Arial"/>
          <w:lang w:val="en-US"/>
        </w:rPr>
        <w:t>valued,capable</w:t>
      </w:r>
      <w:proofErr w:type="spellEnd"/>
      <w:proofErr w:type="gramEnd"/>
      <w:r>
        <w:rPr>
          <w:rFonts w:cs="Arial"/>
          <w:lang w:val="en-US"/>
        </w:rPr>
        <w:t xml:space="preserve"> and competent. </w:t>
      </w:r>
      <w:r>
        <w:rPr>
          <w:rFonts w:cs="Arial"/>
          <w:i/>
          <w:lang w:val="en-US"/>
        </w:rPr>
        <w:t xml:space="preserve">  </w:t>
      </w:r>
    </w:p>
    <w:p w14:paraId="09C75C90" w14:textId="77777777" w:rsidR="004A6D74" w:rsidRDefault="004A6D74" w:rsidP="004A6D74">
      <w:pPr>
        <w:ind w:left="360"/>
        <w:jc w:val="both"/>
        <w:rPr>
          <w:rFonts w:cs="Arial"/>
          <w:lang w:val="en-US"/>
        </w:rPr>
      </w:pPr>
      <w:r>
        <w:rPr>
          <w:rFonts w:cs="Arial"/>
          <w:lang w:val="en-US"/>
        </w:rPr>
        <w:t xml:space="preserve"> </w:t>
      </w:r>
      <w:r>
        <w:rPr>
          <w:rFonts w:cs="Arial"/>
          <w:i/>
          <w:lang w:val="en-US"/>
        </w:rPr>
        <w:t xml:space="preserve">  </w:t>
      </w:r>
    </w:p>
    <w:p w14:paraId="4036C95E" w14:textId="77777777" w:rsidR="004A6D74" w:rsidRDefault="004A6D74" w:rsidP="004A6D74">
      <w:pPr>
        <w:numPr>
          <w:ilvl w:val="0"/>
          <w:numId w:val="30"/>
        </w:numPr>
        <w:jc w:val="both"/>
        <w:rPr>
          <w:rFonts w:cs="Arial"/>
          <w:lang w:val="en-US"/>
        </w:rPr>
      </w:pPr>
      <w:r>
        <w:rPr>
          <w:rFonts w:cs="Arial"/>
          <w:lang w:val="en-US"/>
        </w:rPr>
        <w:t xml:space="preserve">Routines are unhurried, largely social occasions. Refer to the Service’s </w:t>
      </w:r>
      <w:r>
        <w:rPr>
          <w:rFonts w:cs="Arial"/>
          <w:i/>
          <w:lang w:val="en-US"/>
        </w:rPr>
        <w:t xml:space="preserve">Educational Program Policy. </w:t>
      </w:r>
    </w:p>
    <w:p w14:paraId="10D7F8D0" w14:textId="77777777" w:rsidR="004A6D74" w:rsidRDefault="004A6D74" w:rsidP="004A6D74">
      <w:pPr>
        <w:jc w:val="both"/>
        <w:rPr>
          <w:rFonts w:cs="Arial"/>
          <w:color w:val="FF0000"/>
          <w:lang w:val="en-US"/>
        </w:rPr>
      </w:pPr>
    </w:p>
    <w:p w14:paraId="4870F8FC" w14:textId="77777777" w:rsidR="004A6D74" w:rsidRDefault="004A6D74" w:rsidP="004A6D74">
      <w:pPr>
        <w:numPr>
          <w:ilvl w:val="1"/>
          <w:numId w:val="31"/>
        </w:numPr>
        <w:jc w:val="both"/>
        <w:rPr>
          <w:rFonts w:cs="Arial"/>
          <w:lang w:val="en-US"/>
        </w:rPr>
      </w:pPr>
      <w:r>
        <w:rPr>
          <w:rFonts w:cs="Arial"/>
          <w:lang w:val="en-US"/>
        </w:rPr>
        <w:t>Educators collaborate with the children to construct simple rules (expressed in a positive way</w:t>
      </w:r>
      <w:proofErr w:type="gramStart"/>
      <w:r>
        <w:rPr>
          <w:rFonts w:cs="Arial"/>
          <w:lang w:val="en-US"/>
        </w:rPr>
        <w:t>), and</w:t>
      </w:r>
      <w:proofErr w:type="gramEnd"/>
      <w:r>
        <w:rPr>
          <w:rFonts w:cs="Arial"/>
          <w:lang w:val="en-US"/>
        </w:rPr>
        <w:t xml:space="preserve"> discuss with them how these rules help everyone feel safe and secure.  </w:t>
      </w:r>
    </w:p>
    <w:p w14:paraId="310CC8F2" w14:textId="77777777" w:rsidR="004A6D74" w:rsidRDefault="004A6D74" w:rsidP="004A6D74">
      <w:pPr>
        <w:ind w:left="360"/>
        <w:jc w:val="both"/>
        <w:rPr>
          <w:rFonts w:cs="Arial"/>
          <w:color w:val="FF0000"/>
          <w:lang w:val="en-US"/>
        </w:rPr>
      </w:pPr>
    </w:p>
    <w:p w14:paraId="5285A6E2" w14:textId="77777777" w:rsidR="004A6D74" w:rsidRDefault="004A6D74" w:rsidP="004A6D74">
      <w:pPr>
        <w:numPr>
          <w:ilvl w:val="1"/>
          <w:numId w:val="31"/>
        </w:numPr>
        <w:jc w:val="both"/>
        <w:rPr>
          <w:rFonts w:cs="Arial"/>
          <w:b/>
          <w:lang w:val="en-US"/>
        </w:rPr>
      </w:pPr>
      <w:r>
        <w:rPr>
          <w:rFonts w:cs="Arial"/>
          <w:lang w:val="en-US"/>
        </w:rPr>
        <w:t xml:space="preserve">Educators intentionally teach children to play and to complete projects together, and to resolve social conflicts that arise from time to time.     </w:t>
      </w:r>
    </w:p>
    <w:p w14:paraId="6C600411" w14:textId="77777777" w:rsidR="004A6D74" w:rsidRDefault="004A6D74" w:rsidP="004A6D74">
      <w:pPr>
        <w:jc w:val="both"/>
        <w:rPr>
          <w:rFonts w:cs="Arial"/>
          <w:color w:val="FF00FF"/>
          <w:lang w:val="en-US"/>
        </w:rPr>
      </w:pPr>
    </w:p>
    <w:p w14:paraId="3A88E375" w14:textId="77777777" w:rsidR="004A6D74" w:rsidRDefault="004A6D74" w:rsidP="004A6D74">
      <w:pPr>
        <w:numPr>
          <w:ilvl w:val="1"/>
          <w:numId w:val="31"/>
        </w:numPr>
        <w:jc w:val="both"/>
        <w:rPr>
          <w:rFonts w:cs="Arial"/>
          <w:b/>
          <w:lang w:val="en-US"/>
        </w:rPr>
      </w:pPr>
      <w:r>
        <w:rPr>
          <w:rFonts w:cs="Arial"/>
          <w:lang w:val="en-US"/>
        </w:rPr>
        <w:t xml:space="preserve">Educators encourage children’s efforts, rather than praise the child. </w:t>
      </w:r>
    </w:p>
    <w:p w14:paraId="308ACCE8" w14:textId="77777777" w:rsidR="004A6D74" w:rsidRDefault="004A6D74" w:rsidP="004A6D74">
      <w:pPr>
        <w:pStyle w:val="ListParagraph"/>
        <w:rPr>
          <w:rFonts w:cs="Arial"/>
          <w:lang w:val="en-US"/>
        </w:rPr>
      </w:pPr>
    </w:p>
    <w:p w14:paraId="57E3AC1C" w14:textId="77777777" w:rsidR="004A6D74" w:rsidRDefault="004A6D74" w:rsidP="004A6D74">
      <w:pPr>
        <w:numPr>
          <w:ilvl w:val="1"/>
          <w:numId w:val="31"/>
        </w:numPr>
        <w:jc w:val="both"/>
        <w:rPr>
          <w:rFonts w:cs="Arial"/>
          <w:b/>
          <w:lang w:val="en-US"/>
        </w:rPr>
      </w:pPr>
      <w:r>
        <w:rPr>
          <w:rFonts w:cs="Arial"/>
          <w:lang w:val="en-US"/>
        </w:rPr>
        <w:t xml:space="preserve">Educators must look at the child wholistically when dealing with the difficult </w:t>
      </w:r>
      <w:proofErr w:type="spellStart"/>
      <w:r>
        <w:rPr>
          <w:rFonts w:cs="Arial"/>
          <w:lang w:val="en-US"/>
        </w:rPr>
        <w:t>behaviours</w:t>
      </w:r>
      <w:proofErr w:type="spellEnd"/>
      <w:r>
        <w:rPr>
          <w:rFonts w:cs="Arial"/>
          <w:lang w:val="en-US"/>
        </w:rPr>
        <w:t xml:space="preserve">. Being in constant communication with the family is integral to supporting the child between home and care.  </w:t>
      </w:r>
    </w:p>
    <w:p w14:paraId="544E811E" w14:textId="77777777" w:rsidR="004A6D74" w:rsidRDefault="004A6D74" w:rsidP="004A6D74">
      <w:pPr>
        <w:jc w:val="both"/>
        <w:rPr>
          <w:rFonts w:cs="Arial"/>
          <w:color w:val="FF00FF"/>
          <w:lang w:val="en-US"/>
        </w:rPr>
      </w:pPr>
    </w:p>
    <w:p w14:paraId="62BC38A8" w14:textId="77777777" w:rsidR="004A6D74" w:rsidRDefault="004A6D74" w:rsidP="004A6D74">
      <w:pPr>
        <w:numPr>
          <w:ilvl w:val="1"/>
          <w:numId w:val="31"/>
        </w:numPr>
        <w:jc w:val="both"/>
        <w:rPr>
          <w:rFonts w:cs="Arial"/>
          <w:b/>
          <w:lang w:val="en-US"/>
        </w:rPr>
      </w:pPr>
      <w:r>
        <w:rPr>
          <w:rFonts w:cs="Arial"/>
          <w:lang w:val="en-US"/>
        </w:rPr>
        <w:t xml:space="preserve">Educators intentionally teach children protective </w:t>
      </w:r>
      <w:proofErr w:type="spellStart"/>
      <w:r>
        <w:rPr>
          <w:rFonts w:cs="Arial"/>
          <w:lang w:val="en-US"/>
        </w:rPr>
        <w:t>behaviours</w:t>
      </w:r>
      <w:proofErr w:type="spellEnd"/>
      <w:r>
        <w:rPr>
          <w:rFonts w:cs="Arial"/>
          <w:lang w:val="en-US"/>
        </w:rPr>
        <w:t xml:space="preserve">. </w:t>
      </w:r>
    </w:p>
    <w:p w14:paraId="69D68049" w14:textId="77777777" w:rsidR="004A6D74" w:rsidRDefault="004A6D74" w:rsidP="004A6D74">
      <w:pPr>
        <w:pStyle w:val="ListParagraph"/>
        <w:rPr>
          <w:rFonts w:cs="Arial"/>
          <w:b/>
          <w:lang w:val="en-US"/>
        </w:rPr>
      </w:pPr>
    </w:p>
    <w:p w14:paraId="65046901" w14:textId="77777777" w:rsidR="004A6D74" w:rsidRDefault="004A6D74" w:rsidP="004A6D74">
      <w:pPr>
        <w:numPr>
          <w:ilvl w:val="1"/>
          <w:numId w:val="34"/>
        </w:numPr>
        <w:jc w:val="both"/>
        <w:rPr>
          <w:rFonts w:cs="Arial"/>
          <w:lang w:val="en-US"/>
        </w:rPr>
      </w:pPr>
      <w:r>
        <w:rPr>
          <w:rFonts w:cs="Arial"/>
          <w:lang w:val="en-US"/>
        </w:rPr>
        <w:t xml:space="preserve">If educators, </w:t>
      </w:r>
      <w:proofErr w:type="gramStart"/>
      <w:r>
        <w:rPr>
          <w:rFonts w:cs="Arial"/>
          <w:lang w:val="en-US"/>
        </w:rPr>
        <w:t>visitors</w:t>
      </w:r>
      <w:proofErr w:type="gramEnd"/>
      <w:r>
        <w:rPr>
          <w:rFonts w:cs="Arial"/>
          <w:lang w:val="en-US"/>
        </w:rPr>
        <w:t xml:space="preserve"> or students are found to be harsh toward children, they will be given a warning or immediate termination (depending on severity). </w:t>
      </w:r>
    </w:p>
    <w:p w14:paraId="1A3B68A7" w14:textId="77777777" w:rsidR="004A6D74" w:rsidRDefault="004A6D74" w:rsidP="008010D8">
      <w:pPr>
        <w:tabs>
          <w:tab w:val="left" w:pos="2127"/>
        </w:tabs>
        <w:rPr>
          <w:rFonts w:cs="Arial"/>
          <w:szCs w:val="20"/>
        </w:rPr>
      </w:pPr>
    </w:p>
    <w:p w14:paraId="1D98F993" w14:textId="77777777" w:rsidR="004A6D74" w:rsidRDefault="004A6D74" w:rsidP="008010D8">
      <w:pPr>
        <w:tabs>
          <w:tab w:val="left" w:pos="2127"/>
        </w:tabs>
        <w:rPr>
          <w:rFonts w:cs="Arial"/>
          <w:szCs w:val="20"/>
        </w:rPr>
      </w:pPr>
    </w:p>
    <w:p w14:paraId="12869A58" w14:textId="77777777" w:rsidR="004A6D74" w:rsidRPr="009A70EB" w:rsidRDefault="004A6D74" w:rsidP="008010D8">
      <w:pPr>
        <w:tabs>
          <w:tab w:val="left" w:pos="2127"/>
        </w:tabs>
        <w:rPr>
          <w:rFonts w:cs="Arial"/>
          <w:szCs w:val="20"/>
        </w:rPr>
      </w:pPr>
    </w:p>
    <w:p w14:paraId="31DB8400" w14:textId="77777777" w:rsidR="002B46AD" w:rsidRDefault="002B46AD" w:rsidP="002B46AD">
      <w:pPr>
        <w:tabs>
          <w:tab w:val="left" w:pos="2127"/>
        </w:tabs>
        <w:rPr>
          <w:rFonts w:ascii="Arial" w:hAnsi="Arial" w:cs="Arial"/>
          <w:sz w:val="20"/>
          <w:szCs w:val="20"/>
        </w:rPr>
      </w:pPr>
    </w:p>
    <w:p w14:paraId="4D63CF7D" w14:textId="77777777" w:rsidR="002B46AD" w:rsidRPr="00007C00" w:rsidRDefault="009B6F5E" w:rsidP="00007C00">
      <w:pPr>
        <w:pStyle w:val="Heading4"/>
        <w:spacing w:before="0" w:after="0"/>
        <w:rPr>
          <w:rFonts w:asciiTheme="minorHAnsi" w:hAnsiTheme="minorHAnsi"/>
          <w:sz w:val="28"/>
        </w:rPr>
      </w:pPr>
      <w:r>
        <w:rPr>
          <w:rFonts w:asciiTheme="minorHAnsi" w:hAnsiTheme="minorHAnsi"/>
          <w:sz w:val="28"/>
        </w:rPr>
        <w:t>Responsibilities of</w:t>
      </w:r>
      <w:r w:rsidR="002B46AD" w:rsidRPr="009A70EB">
        <w:rPr>
          <w:rFonts w:asciiTheme="minorHAnsi" w:hAnsiTheme="minorHAnsi"/>
          <w:sz w:val="28"/>
        </w:rPr>
        <w:t xml:space="preserve"> the Approved Provider</w:t>
      </w:r>
      <w:r w:rsidR="002B46AD" w:rsidRPr="009A70EB">
        <w:rPr>
          <w:rFonts w:cs="Arial"/>
        </w:rPr>
        <w:br/>
      </w:r>
    </w:p>
    <w:p w14:paraId="091BBFF0" w14:textId="77777777" w:rsidR="002F720C" w:rsidRPr="009A70EB" w:rsidRDefault="002F720C" w:rsidP="002B46AD">
      <w:pPr>
        <w:pStyle w:val="ListParagraph"/>
        <w:numPr>
          <w:ilvl w:val="0"/>
          <w:numId w:val="4"/>
        </w:numPr>
        <w:tabs>
          <w:tab w:val="left" w:pos="2127"/>
        </w:tabs>
        <w:rPr>
          <w:rFonts w:cs="Arial"/>
          <w:szCs w:val="20"/>
        </w:rPr>
      </w:pPr>
      <w:r w:rsidRPr="009A70EB">
        <w:rPr>
          <w:rFonts w:cs="Arial"/>
          <w:szCs w:val="20"/>
        </w:rPr>
        <w:t xml:space="preserve">Ensure the service operates in </w:t>
      </w:r>
      <w:r w:rsidR="008010D8" w:rsidRPr="009A70EB">
        <w:rPr>
          <w:rFonts w:cs="Arial"/>
          <w:szCs w:val="20"/>
        </w:rPr>
        <w:t>accordance</w:t>
      </w:r>
      <w:r w:rsidRPr="009A70EB">
        <w:rPr>
          <w:rFonts w:cs="Arial"/>
          <w:szCs w:val="20"/>
        </w:rPr>
        <w:t xml:space="preserve"> with the Education and Care Services National Law and National Regulations 2011 with regard to the delivery and collection of children at all times.</w:t>
      </w:r>
    </w:p>
    <w:p w14:paraId="089EFF48" w14:textId="77777777" w:rsidR="00F0383E" w:rsidRPr="009A70EB" w:rsidRDefault="008010D8" w:rsidP="002B46AD">
      <w:pPr>
        <w:pStyle w:val="ListParagraph"/>
        <w:numPr>
          <w:ilvl w:val="0"/>
          <w:numId w:val="4"/>
        </w:numPr>
        <w:tabs>
          <w:tab w:val="left" w:pos="2127"/>
        </w:tabs>
        <w:rPr>
          <w:rFonts w:cs="Arial"/>
          <w:szCs w:val="20"/>
        </w:rPr>
      </w:pPr>
      <w:r w:rsidRPr="009A70EB">
        <w:rPr>
          <w:rFonts w:cs="Arial"/>
          <w:szCs w:val="20"/>
        </w:rPr>
        <w:t>Ensure all staff have</w:t>
      </w:r>
      <w:r w:rsidR="00F0383E" w:rsidRPr="009A70EB">
        <w:rPr>
          <w:rFonts w:cs="Arial"/>
          <w:szCs w:val="20"/>
        </w:rPr>
        <w:t xml:space="preserve"> access to relevant professional development.</w:t>
      </w:r>
    </w:p>
    <w:p w14:paraId="56B41D42" w14:textId="77777777" w:rsidR="002F720C" w:rsidRPr="009A70EB" w:rsidRDefault="002F720C" w:rsidP="002B46AD">
      <w:pPr>
        <w:pStyle w:val="ListParagraph"/>
        <w:numPr>
          <w:ilvl w:val="0"/>
          <w:numId w:val="4"/>
        </w:numPr>
        <w:tabs>
          <w:tab w:val="left" w:pos="2127"/>
        </w:tabs>
        <w:rPr>
          <w:rFonts w:cs="Arial"/>
          <w:szCs w:val="20"/>
        </w:rPr>
      </w:pPr>
      <w:r w:rsidRPr="009A70EB">
        <w:rPr>
          <w:rFonts w:cs="Arial"/>
          <w:szCs w:val="20"/>
        </w:rPr>
        <w:t>Ensure the educational program contributes to the development of children who have a strong sense of wellbeing and identity, and are connected, confident, involved and effective learners and communicators.</w:t>
      </w:r>
    </w:p>
    <w:p w14:paraId="56D35E58" w14:textId="77777777" w:rsidR="002F720C" w:rsidRPr="00DE56C3" w:rsidRDefault="002F720C" w:rsidP="00DE56C3">
      <w:pPr>
        <w:pStyle w:val="ListParagraph"/>
        <w:numPr>
          <w:ilvl w:val="0"/>
          <w:numId w:val="4"/>
        </w:numPr>
        <w:tabs>
          <w:tab w:val="left" w:pos="2127"/>
        </w:tabs>
        <w:rPr>
          <w:rFonts w:cs="Arial"/>
          <w:szCs w:val="20"/>
        </w:rPr>
      </w:pPr>
      <w:r w:rsidRPr="009A70EB">
        <w:rPr>
          <w:rFonts w:cs="Arial"/>
          <w:szCs w:val="20"/>
        </w:rPr>
        <w:t>Ensure that the Nominated Supervisor and all staff members at the service who work with children are aware that it is an offence to subject a child to any form of corporal punishment, or any discipline that is unreasonable or excessive in th</w:t>
      </w:r>
      <w:r w:rsidR="003F6708">
        <w:rPr>
          <w:rFonts w:cs="Arial"/>
          <w:szCs w:val="20"/>
        </w:rPr>
        <w:t xml:space="preserve">e circumstances </w:t>
      </w:r>
      <w:r w:rsidR="003F6708" w:rsidRPr="003F6708">
        <w:rPr>
          <w:rFonts w:cs="Arial"/>
          <w:b/>
          <w:szCs w:val="20"/>
        </w:rPr>
        <w:t>(</w:t>
      </w:r>
      <w:r w:rsidR="003B39A2">
        <w:rPr>
          <w:rFonts w:cs="Arial"/>
          <w:b/>
          <w:szCs w:val="20"/>
        </w:rPr>
        <w:t>National Law 166</w:t>
      </w:r>
      <w:r w:rsidR="003F6708" w:rsidRPr="003F6708">
        <w:rPr>
          <w:rFonts w:cs="Arial"/>
          <w:b/>
          <w:szCs w:val="20"/>
        </w:rPr>
        <w:t>)</w:t>
      </w:r>
      <w:r w:rsidR="003F6708">
        <w:rPr>
          <w:rFonts w:cs="Arial"/>
          <w:szCs w:val="20"/>
        </w:rPr>
        <w:t>.</w:t>
      </w:r>
      <w:r w:rsidR="00DE56C3">
        <w:rPr>
          <w:rFonts w:cs="Arial"/>
          <w:szCs w:val="20"/>
        </w:rPr>
        <w:t xml:space="preserve"> </w:t>
      </w:r>
    </w:p>
    <w:p w14:paraId="05D728FE" w14:textId="77777777" w:rsidR="002F720C" w:rsidRPr="009A70EB" w:rsidRDefault="002F720C" w:rsidP="009A70EB">
      <w:pPr>
        <w:pStyle w:val="ListParagraph"/>
        <w:numPr>
          <w:ilvl w:val="0"/>
          <w:numId w:val="4"/>
        </w:numPr>
        <w:tabs>
          <w:tab w:val="left" w:pos="2127"/>
        </w:tabs>
        <w:rPr>
          <w:rFonts w:cs="Arial"/>
        </w:rPr>
      </w:pPr>
      <w:r w:rsidRPr="009A70EB">
        <w:rPr>
          <w:rFonts w:cs="Arial"/>
        </w:rPr>
        <w:lastRenderedPageBreak/>
        <w:t>Inform the Regulatory Authority in writing, within 24 hours of re</w:t>
      </w:r>
      <w:r w:rsidR="00DE56C3">
        <w:rPr>
          <w:rFonts w:cs="Arial"/>
        </w:rPr>
        <w:t>ceiving a notifiable complaint</w:t>
      </w:r>
      <w:r w:rsidR="00462FB6">
        <w:rPr>
          <w:rFonts w:cs="Arial"/>
        </w:rPr>
        <w:t xml:space="preserve"> </w:t>
      </w:r>
      <w:r w:rsidR="00462FB6" w:rsidRPr="00462FB6">
        <w:rPr>
          <w:rFonts w:cs="Arial"/>
          <w:b/>
        </w:rPr>
        <w:t>(</w:t>
      </w:r>
      <w:r w:rsidR="003B39A2">
        <w:rPr>
          <w:rFonts w:cs="Arial"/>
          <w:b/>
        </w:rPr>
        <w:t xml:space="preserve">National </w:t>
      </w:r>
      <w:r w:rsidR="009542E8">
        <w:rPr>
          <w:rFonts w:cs="Arial"/>
          <w:b/>
        </w:rPr>
        <w:t>Law 174</w:t>
      </w:r>
      <w:r w:rsidR="00041116">
        <w:rPr>
          <w:rFonts w:cs="Arial"/>
          <w:b/>
        </w:rPr>
        <w:t>(B)</w:t>
      </w:r>
      <w:r w:rsidR="00462FB6" w:rsidRPr="00462FB6">
        <w:rPr>
          <w:rFonts w:cs="Arial"/>
          <w:b/>
        </w:rPr>
        <w:t>)</w:t>
      </w:r>
      <w:r w:rsidR="00462FB6">
        <w:rPr>
          <w:rFonts w:cs="Arial"/>
        </w:rPr>
        <w:t>.</w:t>
      </w:r>
      <w:r w:rsidR="00DE56C3">
        <w:rPr>
          <w:rFonts w:cs="Arial"/>
        </w:rPr>
        <w:t xml:space="preserve"> </w:t>
      </w:r>
    </w:p>
    <w:p w14:paraId="699D751E" w14:textId="33FA6CE3" w:rsidR="00612723" w:rsidRPr="00612723" w:rsidRDefault="002F720C" w:rsidP="002F720C">
      <w:pPr>
        <w:pStyle w:val="ListParagraph"/>
        <w:numPr>
          <w:ilvl w:val="0"/>
          <w:numId w:val="4"/>
        </w:numPr>
        <w:tabs>
          <w:tab w:val="left" w:pos="2127"/>
        </w:tabs>
        <w:rPr>
          <w:rFonts w:ascii="Arial" w:hAnsi="Arial" w:cs="Arial"/>
          <w:sz w:val="20"/>
          <w:szCs w:val="20"/>
        </w:rPr>
      </w:pPr>
      <w:r w:rsidRPr="009A70EB">
        <w:rPr>
          <w:rFonts w:cs="Arial"/>
        </w:rPr>
        <w:t>Inform the Regulatory Authority in writing within 24 hours of a serious inc</w:t>
      </w:r>
      <w:r w:rsidR="00DE56C3">
        <w:rPr>
          <w:rFonts w:cs="Arial"/>
        </w:rPr>
        <w:t>ident occurring at the service</w:t>
      </w:r>
      <w:r w:rsidR="00462FB6">
        <w:rPr>
          <w:rFonts w:cs="Arial"/>
        </w:rPr>
        <w:t xml:space="preserve"> </w:t>
      </w:r>
      <w:r w:rsidR="00462FB6" w:rsidRPr="00462FB6">
        <w:rPr>
          <w:rFonts w:cs="Arial"/>
          <w:b/>
        </w:rPr>
        <w:t>(</w:t>
      </w:r>
      <w:r w:rsidR="003B39A2">
        <w:rPr>
          <w:rFonts w:cs="Arial"/>
          <w:b/>
        </w:rPr>
        <w:t xml:space="preserve">National </w:t>
      </w:r>
      <w:r w:rsidR="00462FB6" w:rsidRPr="00462FB6">
        <w:rPr>
          <w:rFonts w:cs="Arial"/>
          <w:b/>
        </w:rPr>
        <w:t>Regulation</w:t>
      </w:r>
      <w:r w:rsidR="00615424">
        <w:rPr>
          <w:rFonts w:cs="Arial"/>
          <w:b/>
        </w:rPr>
        <w:t xml:space="preserve"> 12</w:t>
      </w:r>
      <w:r w:rsidR="00041116">
        <w:rPr>
          <w:rFonts w:cs="Arial"/>
          <w:b/>
        </w:rPr>
        <w:t>, National Law 173(A)</w:t>
      </w:r>
      <w:r w:rsidR="00462FB6" w:rsidRPr="00462FB6">
        <w:rPr>
          <w:rFonts w:cs="Arial"/>
          <w:b/>
        </w:rPr>
        <w:t>)</w:t>
      </w:r>
      <w:r w:rsidR="00462FB6">
        <w:rPr>
          <w:rFonts w:cs="Arial"/>
        </w:rPr>
        <w:t>.</w:t>
      </w:r>
    </w:p>
    <w:p w14:paraId="29300853" w14:textId="61814197" w:rsidR="00612723" w:rsidRPr="00612723" w:rsidRDefault="00612723" w:rsidP="002F720C">
      <w:pPr>
        <w:pStyle w:val="ListParagraph"/>
        <w:numPr>
          <w:ilvl w:val="0"/>
          <w:numId w:val="4"/>
        </w:numPr>
        <w:tabs>
          <w:tab w:val="left" w:pos="2127"/>
        </w:tabs>
        <w:rPr>
          <w:rFonts w:ascii="Arial" w:hAnsi="Arial" w:cs="Arial"/>
          <w:b/>
          <w:bCs/>
          <w:sz w:val="20"/>
          <w:szCs w:val="20"/>
        </w:rPr>
      </w:pPr>
      <w:r>
        <w:rPr>
          <w:rFonts w:cs="Arial"/>
        </w:rPr>
        <w:t>Ensure the service provides opportunities to children to interact and develop respectful and positive relationship with each other, with staff members and volunteers. This must occur in group size and composition of the groups which are respectful of this. (</w:t>
      </w:r>
      <w:r w:rsidRPr="00612723">
        <w:rPr>
          <w:rFonts w:cs="Arial"/>
          <w:b/>
          <w:bCs/>
        </w:rPr>
        <w:t>National Regulation 155, 156)</w:t>
      </w:r>
    </w:p>
    <w:p w14:paraId="64488C95" w14:textId="690145CD" w:rsidR="00612723" w:rsidRPr="00612723" w:rsidRDefault="00612723" w:rsidP="00612723">
      <w:pPr>
        <w:shd w:val="clear" w:color="auto" w:fill="FFFFFF"/>
        <w:ind w:hanging="400"/>
        <w:rPr>
          <w:rFonts w:ascii="Times New Roman" w:eastAsia="Times New Roman" w:hAnsi="Times New Roman" w:cs="Times New Roman"/>
          <w:color w:val="000000"/>
          <w:sz w:val="25"/>
          <w:szCs w:val="25"/>
          <w:lang w:eastAsia="en-AU"/>
        </w:rPr>
      </w:pPr>
      <w:r w:rsidRPr="00612723">
        <w:rPr>
          <w:rFonts w:ascii="Times New Roman" w:eastAsia="Times New Roman" w:hAnsi="Times New Roman" w:cs="Times New Roman"/>
          <w:color w:val="000000"/>
          <w:sz w:val="25"/>
          <w:szCs w:val="25"/>
          <w:lang w:eastAsia="en-AU"/>
        </w:rPr>
        <w:t>.</w:t>
      </w:r>
    </w:p>
    <w:p w14:paraId="2A4C55A4" w14:textId="70DFCACC" w:rsidR="002B46AD" w:rsidRPr="002F720C" w:rsidRDefault="002B46AD" w:rsidP="00612723">
      <w:pPr>
        <w:pStyle w:val="ListParagraph"/>
        <w:tabs>
          <w:tab w:val="left" w:pos="2127"/>
        </w:tabs>
        <w:rPr>
          <w:rFonts w:ascii="Arial" w:hAnsi="Arial" w:cs="Arial"/>
          <w:sz w:val="20"/>
          <w:szCs w:val="20"/>
        </w:rPr>
      </w:pPr>
    </w:p>
    <w:p w14:paraId="4D7E455A" w14:textId="77777777" w:rsidR="002B46AD" w:rsidRPr="009A70EB" w:rsidRDefault="002B46AD" w:rsidP="00DE56C3">
      <w:pPr>
        <w:pStyle w:val="Heading4"/>
        <w:spacing w:before="0" w:after="0"/>
        <w:rPr>
          <w:rFonts w:asciiTheme="minorHAnsi" w:hAnsiTheme="minorHAnsi"/>
          <w:sz w:val="28"/>
          <w:szCs w:val="22"/>
        </w:rPr>
      </w:pPr>
      <w:r w:rsidRPr="009A70EB">
        <w:rPr>
          <w:rFonts w:asciiTheme="minorHAnsi" w:hAnsiTheme="minorHAnsi"/>
          <w:sz w:val="28"/>
          <w:szCs w:val="22"/>
        </w:rPr>
        <w:t>Responsibilities of the Nominated Supervisor</w:t>
      </w:r>
    </w:p>
    <w:p w14:paraId="00376032" w14:textId="77777777" w:rsidR="002B46AD" w:rsidRPr="009A70EB" w:rsidRDefault="002B46AD" w:rsidP="00007C00">
      <w:pPr>
        <w:tabs>
          <w:tab w:val="left" w:pos="2127"/>
        </w:tabs>
        <w:rPr>
          <w:rFonts w:cs="Arial"/>
          <w:szCs w:val="20"/>
        </w:rPr>
      </w:pPr>
    </w:p>
    <w:p w14:paraId="6772111D" w14:textId="716A7146" w:rsidR="008010D8" w:rsidRPr="00E35C79" w:rsidRDefault="008010D8" w:rsidP="008010D8">
      <w:pPr>
        <w:pStyle w:val="ListParagraph"/>
        <w:numPr>
          <w:ilvl w:val="0"/>
          <w:numId w:val="5"/>
        </w:numPr>
        <w:rPr>
          <w:rFonts w:cs="Arial"/>
          <w:szCs w:val="20"/>
        </w:rPr>
      </w:pPr>
      <w:r w:rsidRPr="00E35C79">
        <w:rPr>
          <w:rFonts w:cs="Arial"/>
          <w:szCs w:val="20"/>
        </w:rPr>
        <w:t>Guide professional development and practice to promote interactions with children that are positive and respectful through the use of the ECA Code of Ethics and UN Convention on the Rights of the Child.</w:t>
      </w:r>
    </w:p>
    <w:p w14:paraId="1B888E28" w14:textId="58DB0BC4" w:rsidR="00152966" w:rsidRPr="00E35C79" w:rsidRDefault="00152966" w:rsidP="008010D8">
      <w:pPr>
        <w:pStyle w:val="ListParagraph"/>
        <w:numPr>
          <w:ilvl w:val="0"/>
          <w:numId w:val="5"/>
        </w:numPr>
        <w:rPr>
          <w:rFonts w:cs="Arial"/>
          <w:szCs w:val="20"/>
        </w:rPr>
      </w:pPr>
      <w:r w:rsidRPr="00E35C79">
        <w:rPr>
          <w:rFonts w:cs="Arial"/>
          <w:szCs w:val="20"/>
        </w:rPr>
        <w:t>Guide children’s behaviour positively</w:t>
      </w:r>
    </w:p>
    <w:p w14:paraId="1E077329" w14:textId="77777777" w:rsidR="002F720C" w:rsidRPr="00E35C79" w:rsidRDefault="002F720C" w:rsidP="008010D8">
      <w:pPr>
        <w:pStyle w:val="ListParagraph"/>
        <w:numPr>
          <w:ilvl w:val="0"/>
          <w:numId w:val="5"/>
        </w:numPr>
        <w:tabs>
          <w:tab w:val="left" w:pos="2127"/>
        </w:tabs>
        <w:rPr>
          <w:rFonts w:cs="Arial"/>
          <w:szCs w:val="20"/>
        </w:rPr>
      </w:pPr>
      <w:r w:rsidRPr="00E35C79">
        <w:rPr>
          <w:rFonts w:cs="Arial"/>
          <w:szCs w:val="20"/>
        </w:rPr>
        <w:t>Establish practice guidelines that ensure interactions with children are given priority and th</w:t>
      </w:r>
      <w:r w:rsidR="004A0302" w:rsidRPr="00E35C79">
        <w:rPr>
          <w:rFonts w:cs="Arial"/>
          <w:szCs w:val="20"/>
        </w:rPr>
        <w:t>ose interactions are authentic.</w:t>
      </w:r>
    </w:p>
    <w:p w14:paraId="1ED9A3CB" w14:textId="77777777" w:rsidR="002F720C" w:rsidRPr="00E35C79" w:rsidRDefault="002F720C" w:rsidP="00F21857">
      <w:pPr>
        <w:pStyle w:val="ListParagraph"/>
        <w:numPr>
          <w:ilvl w:val="0"/>
          <w:numId w:val="5"/>
        </w:numPr>
        <w:tabs>
          <w:tab w:val="left" w:pos="2127"/>
        </w:tabs>
        <w:rPr>
          <w:rFonts w:cs="Arial"/>
          <w:szCs w:val="20"/>
        </w:rPr>
      </w:pPr>
      <w:r w:rsidRPr="00E35C79">
        <w:rPr>
          <w:rFonts w:cs="Arial"/>
          <w:szCs w:val="20"/>
        </w:rPr>
        <w:t>Ensure all staff are aware of the service’s expectations regarding positive, respectful and appropriate behaviour, and acceptable responses and reactions when working with children and families.</w:t>
      </w:r>
    </w:p>
    <w:p w14:paraId="1E6D698E" w14:textId="77777777" w:rsidR="002F720C" w:rsidRPr="009A70EB" w:rsidRDefault="002F720C" w:rsidP="00F21857">
      <w:pPr>
        <w:pStyle w:val="ListParagraph"/>
        <w:numPr>
          <w:ilvl w:val="0"/>
          <w:numId w:val="5"/>
        </w:numPr>
        <w:tabs>
          <w:tab w:val="left" w:pos="2127"/>
        </w:tabs>
        <w:rPr>
          <w:rFonts w:cs="Arial"/>
          <w:szCs w:val="20"/>
        </w:rPr>
      </w:pPr>
      <w:r w:rsidRPr="00E35C79">
        <w:rPr>
          <w:rFonts w:cs="Arial"/>
          <w:szCs w:val="20"/>
        </w:rPr>
        <w:t>Consider the size and composition of groups to ensure all children are provided with the best opportunities for quality interactions and</w:t>
      </w:r>
      <w:r w:rsidRPr="009A70EB">
        <w:rPr>
          <w:rFonts w:cs="Arial"/>
          <w:szCs w:val="20"/>
        </w:rPr>
        <w:t xml:space="preserve"> relationships with each other and with adults at the service.</w:t>
      </w:r>
    </w:p>
    <w:p w14:paraId="66773903" w14:textId="77777777" w:rsidR="009542E8" w:rsidRDefault="002F720C" w:rsidP="009542E8">
      <w:pPr>
        <w:pStyle w:val="ListParagraph"/>
        <w:numPr>
          <w:ilvl w:val="0"/>
          <w:numId w:val="5"/>
        </w:numPr>
        <w:tabs>
          <w:tab w:val="left" w:pos="2127"/>
        </w:tabs>
        <w:rPr>
          <w:rFonts w:cs="Arial"/>
          <w:szCs w:val="20"/>
        </w:rPr>
      </w:pPr>
      <w:r w:rsidRPr="009A70EB">
        <w:rPr>
          <w:rFonts w:cs="Arial"/>
          <w:szCs w:val="20"/>
        </w:rPr>
        <w:t xml:space="preserve">Develop and implement educational programs, in accordance with an approved learning framework, that are based on the developmental needs, interests and experiences of each child, and take into account the individual differences of each child. </w:t>
      </w:r>
    </w:p>
    <w:p w14:paraId="06D30C6C" w14:textId="5FE263E1" w:rsidR="002B46AD" w:rsidRPr="00E35C79" w:rsidRDefault="002F720C" w:rsidP="009542E8">
      <w:pPr>
        <w:pStyle w:val="ListParagraph"/>
        <w:numPr>
          <w:ilvl w:val="0"/>
          <w:numId w:val="5"/>
        </w:numPr>
        <w:tabs>
          <w:tab w:val="left" w:pos="2127"/>
        </w:tabs>
        <w:rPr>
          <w:rFonts w:cs="Arial"/>
          <w:szCs w:val="20"/>
        </w:rPr>
      </w:pPr>
      <w:r w:rsidRPr="009542E8">
        <w:rPr>
          <w:rFonts w:cs="Arial"/>
          <w:szCs w:val="20"/>
        </w:rPr>
        <w:t xml:space="preserve">Ensure that staff provides education and care to children in a way that encourages children to express themselves and their opinions and allows children to undertake experiences that develop </w:t>
      </w:r>
      <w:r w:rsidRPr="00E35C79">
        <w:rPr>
          <w:rFonts w:cs="Arial"/>
          <w:szCs w:val="20"/>
        </w:rPr>
        <w:t>self-reliance and self-esteem</w:t>
      </w:r>
      <w:r w:rsidR="009A70EB" w:rsidRPr="00E35C79">
        <w:rPr>
          <w:rFonts w:cs="Arial"/>
          <w:szCs w:val="20"/>
        </w:rPr>
        <w:t>.</w:t>
      </w:r>
    </w:p>
    <w:p w14:paraId="62527E0A" w14:textId="77777777" w:rsidR="007354C7" w:rsidRPr="00E35C79" w:rsidRDefault="007354C7" w:rsidP="007354C7">
      <w:pPr>
        <w:pStyle w:val="ListParagraph"/>
        <w:numPr>
          <w:ilvl w:val="0"/>
          <w:numId w:val="5"/>
        </w:numPr>
        <w:rPr>
          <w:rFonts w:cstheme="minorHAnsi"/>
        </w:rPr>
      </w:pPr>
      <w:r w:rsidRPr="00E35C79">
        <w:rPr>
          <w:rFonts w:cstheme="minorHAnsi"/>
        </w:rPr>
        <w:t xml:space="preserve">Provide new educators with relevant information about the Service and program through an Educator handbook, induction, and daily communication. </w:t>
      </w:r>
    </w:p>
    <w:p w14:paraId="11BA2877" w14:textId="77777777" w:rsidR="007354C7" w:rsidRPr="00E35C79" w:rsidRDefault="007354C7" w:rsidP="007354C7">
      <w:pPr>
        <w:pStyle w:val="ListParagraph"/>
        <w:numPr>
          <w:ilvl w:val="0"/>
          <w:numId w:val="5"/>
        </w:numPr>
        <w:rPr>
          <w:rFonts w:cstheme="minorHAnsi"/>
        </w:rPr>
      </w:pPr>
      <w:r w:rsidRPr="00E35C79">
        <w:rPr>
          <w:rFonts w:cstheme="minorHAnsi"/>
        </w:rPr>
        <w:t xml:space="preserve">Treat Educators with respect. </w:t>
      </w:r>
    </w:p>
    <w:p w14:paraId="2DAF271C" w14:textId="77777777" w:rsidR="007354C7" w:rsidRPr="00E35C79" w:rsidRDefault="007354C7" w:rsidP="007354C7">
      <w:pPr>
        <w:pStyle w:val="ListParagraph"/>
        <w:numPr>
          <w:ilvl w:val="0"/>
          <w:numId w:val="5"/>
        </w:numPr>
        <w:rPr>
          <w:rFonts w:cstheme="minorHAnsi"/>
        </w:rPr>
      </w:pPr>
      <w:r w:rsidRPr="00E35C79">
        <w:rPr>
          <w:rFonts w:cstheme="minorHAnsi"/>
        </w:rPr>
        <w:t>Be sensitive to the feelings and needs of Educators.</w:t>
      </w:r>
    </w:p>
    <w:p w14:paraId="337C3AC2" w14:textId="77777777" w:rsidR="007354C7" w:rsidRPr="00E35C79" w:rsidRDefault="007354C7" w:rsidP="007354C7">
      <w:pPr>
        <w:pStyle w:val="ListParagraph"/>
        <w:numPr>
          <w:ilvl w:val="0"/>
          <w:numId w:val="5"/>
        </w:numPr>
        <w:rPr>
          <w:rFonts w:cstheme="minorHAnsi"/>
        </w:rPr>
      </w:pPr>
      <w:r w:rsidRPr="00E35C79">
        <w:rPr>
          <w:rFonts w:cstheme="minorHAnsi"/>
        </w:rPr>
        <w:t>Provide constructive feedback to Educators.</w:t>
      </w:r>
    </w:p>
    <w:p w14:paraId="3FE6F94C" w14:textId="77777777" w:rsidR="007354C7" w:rsidRPr="00E35C79" w:rsidRDefault="007354C7" w:rsidP="007354C7">
      <w:pPr>
        <w:pStyle w:val="ListParagraph"/>
        <w:numPr>
          <w:ilvl w:val="0"/>
          <w:numId w:val="5"/>
        </w:numPr>
        <w:rPr>
          <w:rFonts w:cstheme="minorHAnsi"/>
        </w:rPr>
      </w:pPr>
      <w:r w:rsidRPr="00E35C79">
        <w:rPr>
          <w:rFonts w:cstheme="minorHAnsi"/>
        </w:rPr>
        <w:t>Value the role and contribution of each educator.</w:t>
      </w:r>
    </w:p>
    <w:p w14:paraId="1AF6A3C4" w14:textId="77777777" w:rsidR="007354C7" w:rsidRPr="00E35C79" w:rsidRDefault="007354C7" w:rsidP="007354C7">
      <w:pPr>
        <w:pStyle w:val="ListParagraph"/>
        <w:numPr>
          <w:ilvl w:val="0"/>
          <w:numId w:val="5"/>
        </w:numPr>
        <w:rPr>
          <w:rFonts w:cstheme="minorHAnsi"/>
        </w:rPr>
      </w:pPr>
      <w:r w:rsidRPr="00E35C79">
        <w:rPr>
          <w:rFonts w:cstheme="minorHAnsi"/>
        </w:rPr>
        <w:t>Provide opportunities for all educators to have input and evaluate the program.</w:t>
      </w:r>
    </w:p>
    <w:p w14:paraId="02F550CD" w14:textId="77777777" w:rsidR="007354C7" w:rsidRPr="00E35C79" w:rsidRDefault="007354C7" w:rsidP="007354C7">
      <w:pPr>
        <w:pStyle w:val="ListParagraph"/>
        <w:numPr>
          <w:ilvl w:val="0"/>
          <w:numId w:val="5"/>
        </w:numPr>
        <w:rPr>
          <w:rFonts w:cstheme="minorHAnsi"/>
        </w:rPr>
      </w:pPr>
      <w:r w:rsidRPr="00E35C79">
        <w:rPr>
          <w:rFonts w:cstheme="minorHAnsi"/>
        </w:rPr>
        <w:t>Appreciate and utilise educator skills and interests.</w:t>
      </w:r>
    </w:p>
    <w:p w14:paraId="18297D99" w14:textId="77777777" w:rsidR="007354C7" w:rsidRPr="00E35C79" w:rsidRDefault="007354C7" w:rsidP="007354C7">
      <w:pPr>
        <w:pStyle w:val="ListParagraph"/>
        <w:numPr>
          <w:ilvl w:val="0"/>
          <w:numId w:val="5"/>
        </w:numPr>
        <w:rPr>
          <w:rFonts w:cstheme="minorHAnsi"/>
        </w:rPr>
      </w:pPr>
      <w:r w:rsidRPr="00E35C79">
        <w:rPr>
          <w:rFonts w:cstheme="minorHAnsi"/>
        </w:rPr>
        <w:t>Provide support and assistance to Educators.</w:t>
      </w:r>
    </w:p>
    <w:p w14:paraId="0AC4281C" w14:textId="77777777" w:rsidR="007354C7" w:rsidRPr="00E35C79" w:rsidRDefault="007354C7" w:rsidP="007354C7">
      <w:pPr>
        <w:pStyle w:val="ListParagraph"/>
        <w:numPr>
          <w:ilvl w:val="0"/>
          <w:numId w:val="5"/>
        </w:numPr>
        <w:rPr>
          <w:rFonts w:cstheme="minorHAnsi"/>
        </w:rPr>
      </w:pPr>
      <w:r w:rsidRPr="00E35C79">
        <w:rPr>
          <w:rFonts w:cstheme="minorHAnsi"/>
        </w:rPr>
        <w:t>Hold regular educator meetings.</w:t>
      </w:r>
    </w:p>
    <w:p w14:paraId="22437644" w14:textId="77777777" w:rsidR="007354C7" w:rsidRPr="00E35C79" w:rsidRDefault="007354C7" w:rsidP="007354C7">
      <w:pPr>
        <w:pStyle w:val="ListParagraph"/>
        <w:numPr>
          <w:ilvl w:val="0"/>
          <w:numId w:val="5"/>
        </w:numPr>
        <w:rPr>
          <w:rFonts w:cstheme="minorHAnsi"/>
        </w:rPr>
      </w:pPr>
      <w:r w:rsidRPr="00E35C79">
        <w:rPr>
          <w:rFonts w:cstheme="minorHAnsi"/>
        </w:rPr>
        <w:t>Use appropriate conflict resolution techniques to solve problems.</w:t>
      </w:r>
    </w:p>
    <w:p w14:paraId="111CDC1B" w14:textId="77777777" w:rsidR="007354C7" w:rsidRPr="00E35C79" w:rsidRDefault="007354C7" w:rsidP="007354C7">
      <w:pPr>
        <w:pStyle w:val="ListParagraph"/>
        <w:numPr>
          <w:ilvl w:val="0"/>
          <w:numId w:val="5"/>
        </w:numPr>
        <w:rPr>
          <w:rFonts w:cstheme="minorHAnsi"/>
        </w:rPr>
      </w:pPr>
      <w:r w:rsidRPr="00E35C79">
        <w:rPr>
          <w:rFonts w:cstheme="minorHAnsi"/>
        </w:rPr>
        <w:t>Ensure policies and procedures are up to date regarding communication, expected behaviour and grievances.</w:t>
      </w:r>
    </w:p>
    <w:p w14:paraId="0B1EA4C1" w14:textId="1B34C3A3" w:rsidR="007354C7" w:rsidRPr="00E35C79" w:rsidRDefault="007354C7" w:rsidP="007354C7">
      <w:pPr>
        <w:pStyle w:val="ListParagraph"/>
        <w:numPr>
          <w:ilvl w:val="0"/>
          <w:numId w:val="5"/>
        </w:numPr>
        <w:tabs>
          <w:tab w:val="left" w:pos="2127"/>
        </w:tabs>
        <w:rPr>
          <w:rFonts w:cs="Arial"/>
          <w:szCs w:val="20"/>
        </w:rPr>
      </w:pPr>
      <w:r w:rsidRPr="00E35C79">
        <w:rPr>
          <w:rFonts w:cstheme="minorHAnsi"/>
        </w:rPr>
        <w:t>Provide opportunities for professional development</w:t>
      </w:r>
    </w:p>
    <w:p w14:paraId="69904706" w14:textId="77777777" w:rsidR="002F720C" w:rsidRPr="00E35C79" w:rsidRDefault="002F720C" w:rsidP="002B46AD">
      <w:pPr>
        <w:pStyle w:val="ListParagraph"/>
        <w:tabs>
          <w:tab w:val="left" w:pos="2127"/>
        </w:tabs>
        <w:rPr>
          <w:rFonts w:ascii="Arial" w:hAnsi="Arial" w:cs="Arial"/>
          <w:sz w:val="20"/>
          <w:szCs w:val="20"/>
        </w:rPr>
      </w:pPr>
    </w:p>
    <w:p w14:paraId="5F01AF6F" w14:textId="77777777" w:rsidR="002B46AD" w:rsidRPr="009A70EB" w:rsidRDefault="002B46AD" w:rsidP="00DE56C3">
      <w:pPr>
        <w:pStyle w:val="Heading4"/>
        <w:spacing w:before="0" w:after="0"/>
        <w:rPr>
          <w:rFonts w:asciiTheme="minorHAnsi" w:hAnsiTheme="minorHAnsi"/>
          <w:sz w:val="28"/>
        </w:rPr>
      </w:pPr>
      <w:r w:rsidRPr="00E35C79">
        <w:rPr>
          <w:rFonts w:asciiTheme="minorHAnsi" w:hAnsiTheme="minorHAnsi"/>
          <w:sz w:val="28"/>
        </w:rPr>
        <w:t>Responsibilities of the Educators</w:t>
      </w:r>
    </w:p>
    <w:p w14:paraId="5EB411A2" w14:textId="77777777" w:rsidR="002B46AD" w:rsidRPr="009A70EB" w:rsidRDefault="002B46AD" w:rsidP="002B46AD">
      <w:pPr>
        <w:rPr>
          <w:rFonts w:cs="Arial"/>
          <w:szCs w:val="20"/>
        </w:rPr>
      </w:pPr>
    </w:p>
    <w:p w14:paraId="3D156BAA" w14:textId="77777777" w:rsidR="002F720C" w:rsidRPr="009A70EB" w:rsidRDefault="002F720C" w:rsidP="002B46AD">
      <w:pPr>
        <w:pStyle w:val="ListParagraph"/>
        <w:numPr>
          <w:ilvl w:val="0"/>
          <w:numId w:val="6"/>
        </w:numPr>
        <w:rPr>
          <w:rFonts w:cs="Arial"/>
          <w:szCs w:val="20"/>
        </w:rPr>
      </w:pPr>
      <w:r w:rsidRPr="009A70EB">
        <w:rPr>
          <w:rFonts w:cs="Arial"/>
          <w:szCs w:val="20"/>
        </w:rPr>
        <w:lastRenderedPageBreak/>
        <w:t>Act in accordance with the obligations outlined in this policy.</w:t>
      </w:r>
    </w:p>
    <w:p w14:paraId="79D01D3D" w14:textId="77777777" w:rsidR="002F720C" w:rsidRPr="009A70EB" w:rsidRDefault="002F720C" w:rsidP="002B46AD">
      <w:pPr>
        <w:pStyle w:val="ListParagraph"/>
        <w:numPr>
          <w:ilvl w:val="0"/>
          <w:numId w:val="6"/>
        </w:numPr>
        <w:rPr>
          <w:rFonts w:cs="Arial"/>
          <w:szCs w:val="20"/>
        </w:rPr>
      </w:pPr>
      <w:r w:rsidRPr="009A70EB">
        <w:rPr>
          <w:rFonts w:cs="Arial"/>
          <w:szCs w:val="20"/>
        </w:rPr>
        <w:t>Acknowledge children’s complex relationships and sensitively intervene in ways that promote consideration and alternative perspectives and social inclusion.</w:t>
      </w:r>
    </w:p>
    <w:p w14:paraId="3FFEAE1D" w14:textId="77777777" w:rsidR="002F720C" w:rsidRPr="009A70EB" w:rsidRDefault="002F720C" w:rsidP="002B46AD">
      <w:pPr>
        <w:pStyle w:val="ListParagraph"/>
        <w:numPr>
          <w:ilvl w:val="0"/>
          <w:numId w:val="6"/>
        </w:numPr>
        <w:rPr>
          <w:rFonts w:cs="Arial"/>
          <w:szCs w:val="20"/>
        </w:rPr>
      </w:pPr>
      <w:r w:rsidRPr="009A70EB">
        <w:rPr>
          <w:rFonts w:cs="Arial"/>
          <w:szCs w:val="20"/>
        </w:rPr>
        <w:t>Respect children’s agency and encourage them to express themselves and their opinions.</w:t>
      </w:r>
    </w:p>
    <w:p w14:paraId="286A593E" w14:textId="77777777" w:rsidR="008010D8" w:rsidRPr="009A70EB" w:rsidRDefault="008010D8" w:rsidP="008010D8">
      <w:pPr>
        <w:pStyle w:val="ListParagraph"/>
        <w:numPr>
          <w:ilvl w:val="0"/>
          <w:numId w:val="6"/>
        </w:numPr>
        <w:rPr>
          <w:rFonts w:cs="Arial"/>
          <w:szCs w:val="20"/>
        </w:rPr>
      </w:pPr>
      <w:r w:rsidRPr="009A70EB">
        <w:rPr>
          <w:rFonts w:cs="Arial"/>
          <w:szCs w:val="20"/>
        </w:rPr>
        <w:t>Interact with children and families in the manner outlined in the ECA Code of Ethics.</w:t>
      </w:r>
    </w:p>
    <w:p w14:paraId="12EE56AC" w14:textId="77777777" w:rsidR="002F720C" w:rsidRPr="009A70EB" w:rsidRDefault="002F720C" w:rsidP="002B46AD">
      <w:pPr>
        <w:pStyle w:val="ListParagraph"/>
        <w:numPr>
          <w:ilvl w:val="0"/>
          <w:numId w:val="6"/>
        </w:numPr>
        <w:rPr>
          <w:rFonts w:cs="Arial"/>
          <w:szCs w:val="20"/>
        </w:rPr>
      </w:pPr>
      <w:r w:rsidRPr="009A70EB">
        <w:rPr>
          <w:rFonts w:cs="Arial"/>
          <w:szCs w:val="20"/>
        </w:rPr>
        <w:t>Maintains the dignity and the rights of each child at all times.</w:t>
      </w:r>
    </w:p>
    <w:p w14:paraId="5C7FD255" w14:textId="77777777" w:rsidR="002F720C" w:rsidRPr="009A70EB" w:rsidRDefault="002F720C" w:rsidP="00254186">
      <w:pPr>
        <w:pStyle w:val="ListParagraph"/>
        <w:numPr>
          <w:ilvl w:val="0"/>
          <w:numId w:val="6"/>
        </w:numPr>
        <w:rPr>
          <w:rFonts w:cs="Arial"/>
          <w:szCs w:val="20"/>
        </w:rPr>
      </w:pPr>
      <w:r w:rsidRPr="009A70EB">
        <w:rPr>
          <w:rFonts w:cs="Arial"/>
          <w:szCs w:val="20"/>
        </w:rPr>
        <w:t xml:space="preserve">Have regard to the cultural and family values, age, and the physical and intellectual development and abilities of each child being educated and cared for. </w:t>
      </w:r>
    </w:p>
    <w:p w14:paraId="2EB4FC85" w14:textId="77777777" w:rsidR="002F720C" w:rsidRPr="009A70EB" w:rsidRDefault="002F720C" w:rsidP="00254186">
      <w:pPr>
        <w:pStyle w:val="ListParagraph"/>
        <w:numPr>
          <w:ilvl w:val="0"/>
          <w:numId w:val="6"/>
        </w:numPr>
        <w:rPr>
          <w:rFonts w:cs="Arial"/>
          <w:szCs w:val="20"/>
        </w:rPr>
      </w:pPr>
      <w:r w:rsidRPr="009A70EB">
        <w:rPr>
          <w:rFonts w:cs="Arial"/>
          <w:szCs w:val="20"/>
        </w:rPr>
        <w:t xml:space="preserve">Offer positive guidance and encouragement towards acceptable behaviour. </w:t>
      </w:r>
    </w:p>
    <w:p w14:paraId="70483488" w14:textId="140C9CC7" w:rsidR="002F720C" w:rsidRPr="009A70EB" w:rsidRDefault="002F720C" w:rsidP="00254186">
      <w:pPr>
        <w:pStyle w:val="ListParagraph"/>
        <w:numPr>
          <w:ilvl w:val="0"/>
          <w:numId w:val="6"/>
        </w:numPr>
        <w:rPr>
          <w:rFonts w:cs="Arial"/>
          <w:szCs w:val="20"/>
        </w:rPr>
      </w:pPr>
      <w:r w:rsidRPr="009A70EB">
        <w:rPr>
          <w:rFonts w:cs="Arial"/>
          <w:szCs w:val="20"/>
        </w:rPr>
        <w:t xml:space="preserve">Ensure that routines such as toileting, nappy change and rest times are used for positive one to one </w:t>
      </w:r>
      <w:r w:rsidR="00E1454A" w:rsidRPr="009A70EB">
        <w:rPr>
          <w:rFonts w:cs="Arial"/>
          <w:szCs w:val="20"/>
        </w:rPr>
        <w:t>interaction</w:t>
      </w:r>
      <w:r w:rsidRPr="009A70EB">
        <w:rPr>
          <w:rFonts w:cs="Arial"/>
          <w:szCs w:val="20"/>
        </w:rPr>
        <w:t xml:space="preserve"> with children and a time that they can get to know more about the child. </w:t>
      </w:r>
    </w:p>
    <w:p w14:paraId="1D144AC8" w14:textId="77777777" w:rsidR="00254186" w:rsidRPr="009A70EB" w:rsidRDefault="002F720C" w:rsidP="00254186">
      <w:pPr>
        <w:pStyle w:val="ListParagraph"/>
        <w:numPr>
          <w:ilvl w:val="0"/>
          <w:numId w:val="6"/>
        </w:numPr>
        <w:rPr>
          <w:rFonts w:cs="Arial"/>
          <w:szCs w:val="20"/>
        </w:rPr>
      </w:pPr>
      <w:r w:rsidRPr="009A70EB">
        <w:rPr>
          <w:rFonts w:cs="Arial"/>
          <w:szCs w:val="20"/>
        </w:rPr>
        <w:t>Genuinely seek children’s input, respect their ideas and take their suggestions on board.</w:t>
      </w:r>
    </w:p>
    <w:p w14:paraId="2E859A6C" w14:textId="3B6CF8BB" w:rsidR="00900F5E" w:rsidRPr="00900F5E" w:rsidRDefault="00900F5E" w:rsidP="00900F5E">
      <w:pPr>
        <w:pStyle w:val="ListParagraph"/>
        <w:numPr>
          <w:ilvl w:val="0"/>
          <w:numId w:val="6"/>
        </w:numPr>
        <w:rPr>
          <w:rFonts w:cs="Arial"/>
          <w:szCs w:val="20"/>
        </w:rPr>
      </w:pPr>
      <w:r w:rsidRPr="00900F5E">
        <w:rPr>
          <w:rFonts w:cs="Arial"/>
          <w:szCs w:val="20"/>
        </w:rPr>
        <w:t xml:space="preserve">Our educators will listen empathetically to children when they express their emotions, reassure them that it is normal to experience positive and negative emotions </w:t>
      </w:r>
      <w:r w:rsidR="00E1454A" w:rsidRPr="00900F5E">
        <w:rPr>
          <w:rFonts w:cs="Arial"/>
          <w:szCs w:val="20"/>
        </w:rPr>
        <w:t>and guide</w:t>
      </w:r>
      <w:r w:rsidRPr="00900F5E">
        <w:rPr>
          <w:rFonts w:cs="Arial"/>
          <w:szCs w:val="20"/>
        </w:rPr>
        <w:t xml:space="preserve"> children to remove themselves from situations where they are experiencing frustration, anger or fear.</w:t>
      </w:r>
    </w:p>
    <w:p w14:paraId="5681EAD0" w14:textId="77777777" w:rsidR="007C6458" w:rsidRDefault="00BA0BC5" w:rsidP="007C6458">
      <w:pPr>
        <w:pStyle w:val="ListParagraph"/>
        <w:numPr>
          <w:ilvl w:val="0"/>
          <w:numId w:val="6"/>
        </w:numPr>
        <w:rPr>
          <w:rFonts w:cs="Arial"/>
          <w:szCs w:val="20"/>
        </w:rPr>
      </w:pPr>
      <w:r w:rsidRPr="009A70EB">
        <w:rPr>
          <w:rFonts w:cs="Arial"/>
          <w:szCs w:val="20"/>
        </w:rPr>
        <w:t>Form warm relationships with each child.</w:t>
      </w:r>
    </w:p>
    <w:p w14:paraId="511A15A3" w14:textId="77777777" w:rsidR="0043277F" w:rsidRPr="007C6458" w:rsidRDefault="007C6458" w:rsidP="007C6458">
      <w:pPr>
        <w:pStyle w:val="ListParagraph"/>
        <w:numPr>
          <w:ilvl w:val="0"/>
          <w:numId w:val="6"/>
        </w:numPr>
        <w:rPr>
          <w:rFonts w:cs="Arial"/>
          <w:szCs w:val="20"/>
        </w:rPr>
      </w:pPr>
      <w:r>
        <w:t>P</w:t>
      </w:r>
      <w:r w:rsidR="0043277F" w:rsidRPr="007C6458">
        <w:t>articipate in children’s play using children’s cues to guide their level and type of involvement while always maintaining a positive appro</w:t>
      </w:r>
      <w:r w:rsidR="00141D59">
        <w:t>ach when responding to children.</w:t>
      </w:r>
    </w:p>
    <w:p w14:paraId="70BCF384" w14:textId="77777777" w:rsidR="0043277F" w:rsidRPr="007C6458" w:rsidRDefault="00924948" w:rsidP="007C6458">
      <w:pPr>
        <w:pStyle w:val="ListParagraph"/>
        <w:numPr>
          <w:ilvl w:val="0"/>
          <w:numId w:val="6"/>
        </w:numPr>
      </w:pPr>
      <w:r>
        <w:t>M</w:t>
      </w:r>
      <w:r w:rsidR="0043277F" w:rsidRPr="007C6458">
        <w:t>odel reasoning, prediction and reflection processes and language.</w:t>
      </w:r>
    </w:p>
    <w:p w14:paraId="1BD6FEF9" w14:textId="77777777" w:rsidR="0043277F" w:rsidRPr="007C6458" w:rsidRDefault="00924948" w:rsidP="007C6458">
      <w:pPr>
        <w:pStyle w:val="ListParagraph"/>
        <w:numPr>
          <w:ilvl w:val="0"/>
          <w:numId w:val="6"/>
        </w:numPr>
      </w:pPr>
      <w:r>
        <w:t>C</w:t>
      </w:r>
      <w:r w:rsidR="0043277F" w:rsidRPr="007C6458">
        <w:t>ollaborate with children about routines and experiences.</w:t>
      </w:r>
    </w:p>
    <w:p w14:paraId="22005F37" w14:textId="77777777" w:rsidR="00924948" w:rsidRDefault="00924948" w:rsidP="00924948">
      <w:pPr>
        <w:pStyle w:val="ListParagraph"/>
        <w:numPr>
          <w:ilvl w:val="0"/>
          <w:numId w:val="6"/>
        </w:numPr>
      </w:pPr>
      <w:r>
        <w:t>U</w:t>
      </w:r>
      <w:r w:rsidR="0043277F" w:rsidRPr="007C6458">
        <w:t>se techniques such as sign language and other resources and tools to support children with additional needs.</w:t>
      </w:r>
    </w:p>
    <w:p w14:paraId="035182C6" w14:textId="77777777" w:rsidR="0043277F" w:rsidRPr="007C6458" w:rsidRDefault="00924948" w:rsidP="00924948">
      <w:pPr>
        <w:pStyle w:val="ListParagraph"/>
        <w:numPr>
          <w:ilvl w:val="0"/>
          <w:numId w:val="6"/>
        </w:numPr>
      </w:pPr>
      <w:r>
        <w:t>E</w:t>
      </w:r>
      <w:r w:rsidR="0043277F" w:rsidRPr="007C6458">
        <w:t>ngage in give and take communication by adding to interactions initiated by babies and toddlers by describing objects and talking about routine activities with babies and toddlers.</w:t>
      </w:r>
    </w:p>
    <w:p w14:paraId="69128579" w14:textId="77777777" w:rsidR="0043277F" w:rsidRPr="007C6458" w:rsidRDefault="00924948" w:rsidP="007C6458">
      <w:pPr>
        <w:pStyle w:val="ListParagraph"/>
        <w:numPr>
          <w:ilvl w:val="0"/>
          <w:numId w:val="6"/>
        </w:numPr>
      </w:pPr>
      <w:r>
        <w:t>U</w:t>
      </w:r>
      <w:r w:rsidR="0043277F" w:rsidRPr="007C6458">
        <w:t>se their interactions with children to support the maintenance of home languages and learning English as an additional language.</w:t>
      </w:r>
    </w:p>
    <w:p w14:paraId="06975EDC" w14:textId="77777777" w:rsidR="0043277F" w:rsidRPr="007C6458" w:rsidRDefault="00924948" w:rsidP="007C6458">
      <w:pPr>
        <w:pStyle w:val="ListParagraph"/>
        <w:numPr>
          <w:ilvl w:val="0"/>
          <w:numId w:val="6"/>
        </w:numPr>
      </w:pPr>
      <w:r>
        <w:t>U</w:t>
      </w:r>
      <w:r w:rsidR="0043277F" w:rsidRPr="007C6458">
        <w:t xml:space="preserve">se information from their observations of interactions with children to extend the children’s thinking and learning. </w:t>
      </w:r>
    </w:p>
    <w:p w14:paraId="781ED79D" w14:textId="665F5304" w:rsidR="0043277F" w:rsidRDefault="00924948" w:rsidP="007C6458">
      <w:pPr>
        <w:pStyle w:val="ListParagraph"/>
        <w:numPr>
          <w:ilvl w:val="0"/>
          <w:numId w:val="6"/>
        </w:numPr>
      </w:pPr>
      <w:r>
        <w:t>A</w:t>
      </w:r>
      <w:r w:rsidR="0043277F" w:rsidRPr="007C6458">
        <w:t>lso support children to build secure attachments w</w:t>
      </w:r>
      <w:r w:rsidR="00E21D5C">
        <w:t>ith one and then many educators.</w:t>
      </w:r>
    </w:p>
    <w:p w14:paraId="377E151C" w14:textId="77777777" w:rsidR="00152966" w:rsidRPr="00E35C79" w:rsidRDefault="00152966" w:rsidP="00152966">
      <w:pPr>
        <w:numPr>
          <w:ilvl w:val="0"/>
          <w:numId w:val="6"/>
        </w:numPr>
        <w:rPr>
          <w:rFonts w:ascii="Calibri" w:hAnsi="Calibri" w:cs="Calibri"/>
        </w:rPr>
      </w:pPr>
      <w:r w:rsidRPr="00E35C79">
        <w:rPr>
          <w:rFonts w:ascii="Calibri" w:hAnsi="Calibri" w:cs="Calibri"/>
        </w:rPr>
        <w:t>Speak to children in a positive manner at all times, promoting respect, tolerance and empathy, including the use of non-verbal cues and communication.</w:t>
      </w:r>
    </w:p>
    <w:p w14:paraId="5A838195" w14:textId="77777777" w:rsidR="007354C7" w:rsidRPr="00E35C79" w:rsidRDefault="007354C7" w:rsidP="007354C7">
      <w:pPr>
        <w:numPr>
          <w:ilvl w:val="0"/>
          <w:numId w:val="6"/>
        </w:numPr>
        <w:rPr>
          <w:rFonts w:ascii="Calibri" w:hAnsi="Calibri" w:cs="Calibri"/>
        </w:rPr>
      </w:pPr>
      <w:r w:rsidRPr="00E35C79">
        <w:rPr>
          <w:rFonts w:ascii="Calibri" w:hAnsi="Calibri" w:cs="Calibri"/>
        </w:rPr>
        <w:t>Listen to children and take them seriously; support and encourage children to use appropriate language in their interactions with adults and peers. Educators will extend upon children’s interests and ideas through questions and discussions, supported and made visible in observations, reflections, and programming.</w:t>
      </w:r>
    </w:p>
    <w:p w14:paraId="03F4A60E" w14:textId="77777777" w:rsidR="007354C7" w:rsidRPr="00E35C79" w:rsidRDefault="007354C7" w:rsidP="007354C7">
      <w:pPr>
        <w:numPr>
          <w:ilvl w:val="0"/>
          <w:numId w:val="6"/>
        </w:numPr>
        <w:rPr>
          <w:rFonts w:cstheme="minorHAnsi"/>
        </w:rPr>
      </w:pPr>
      <w:r w:rsidRPr="00E35C79">
        <w:rPr>
          <w:rFonts w:cstheme="minorHAnsi"/>
        </w:rPr>
        <w:t xml:space="preserve">Communicate with children by getting down to their level, using eye contact, and showing respect to the child whilst engaging in and promoting effective communication. </w:t>
      </w:r>
    </w:p>
    <w:p w14:paraId="5B930DF9" w14:textId="77777777" w:rsidR="007354C7" w:rsidRPr="00E35C79" w:rsidRDefault="007354C7" w:rsidP="007354C7">
      <w:pPr>
        <w:numPr>
          <w:ilvl w:val="0"/>
          <w:numId w:val="6"/>
        </w:numPr>
        <w:rPr>
          <w:rFonts w:cstheme="minorHAnsi"/>
        </w:rPr>
      </w:pPr>
      <w:r w:rsidRPr="00E35C79">
        <w:rPr>
          <w:rFonts w:cstheme="minorHAnsi"/>
        </w:rPr>
        <w:t>Regularly reflect on their relationships and interactions with children and how these can be improved to benefit each child.</w:t>
      </w:r>
    </w:p>
    <w:p w14:paraId="338BEDB6" w14:textId="53112AF3" w:rsidR="007354C7" w:rsidRPr="00E35C79" w:rsidRDefault="007354C7" w:rsidP="007354C7">
      <w:pPr>
        <w:numPr>
          <w:ilvl w:val="0"/>
          <w:numId w:val="6"/>
        </w:numPr>
        <w:rPr>
          <w:rFonts w:cstheme="minorHAnsi"/>
        </w:rPr>
      </w:pPr>
      <w:r w:rsidRPr="00E35C79">
        <w:rPr>
          <w:rFonts w:cstheme="minorHAnsi"/>
        </w:rPr>
        <w:t>Facilitate children’s individual development.</w:t>
      </w:r>
    </w:p>
    <w:p w14:paraId="2EBE453F" w14:textId="77777777" w:rsidR="007354C7" w:rsidRPr="00E35C79" w:rsidRDefault="007354C7" w:rsidP="007354C7">
      <w:pPr>
        <w:numPr>
          <w:ilvl w:val="0"/>
          <w:numId w:val="6"/>
        </w:numPr>
        <w:rPr>
          <w:rFonts w:asciiTheme="majorHAnsi" w:hAnsiTheme="majorHAnsi"/>
        </w:rPr>
      </w:pPr>
      <w:r w:rsidRPr="00E35C79">
        <w:rPr>
          <w:rFonts w:asciiTheme="majorHAnsi" w:hAnsiTheme="majorHAnsi"/>
        </w:rPr>
        <w:t>All families are treated equitably without bias or judgement, recognising that each family is unique.</w:t>
      </w:r>
    </w:p>
    <w:p w14:paraId="54735907" w14:textId="77777777" w:rsidR="007354C7" w:rsidRPr="00E35C79" w:rsidRDefault="007354C7" w:rsidP="007354C7">
      <w:pPr>
        <w:numPr>
          <w:ilvl w:val="0"/>
          <w:numId w:val="6"/>
        </w:numPr>
        <w:rPr>
          <w:rFonts w:asciiTheme="majorHAnsi" w:hAnsiTheme="majorHAnsi"/>
        </w:rPr>
      </w:pPr>
      <w:r w:rsidRPr="00E35C79">
        <w:rPr>
          <w:rFonts w:asciiTheme="majorHAnsi" w:hAnsiTheme="majorHAnsi"/>
        </w:rPr>
        <w:t>Families and children are greeted upon arrival.</w:t>
      </w:r>
    </w:p>
    <w:p w14:paraId="682B44E5" w14:textId="77777777" w:rsidR="007354C7" w:rsidRPr="00E35C79" w:rsidRDefault="007354C7" w:rsidP="007354C7">
      <w:pPr>
        <w:numPr>
          <w:ilvl w:val="0"/>
          <w:numId w:val="6"/>
        </w:numPr>
        <w:rPr>
          <w:rFonts w:asciiTheme="majorHAnsi" w:hAnsiTheme="majorHAnsi"/>
        </w:rPr>
      </w:pPr>
      <w:r w:rsidRPr="00E35C79">
        <w:rPr>
          <w:rFonts w:asciiTheme="majorHAnsi" w:hAnsiTheme="majorHAnsi"/>
        </w:rPr>
        <w:t>They endeavour to recognise and implement several different ways to communicate with families in the family’s preferred way.</w:t>
      </w:r>
    </w:p>
    <w:p w14:paraId="5EFEFFD9" w14:textId="77777777" w:rsidR="007354C7" w:rsidRPr="00E35C79" w:rsidRDefault="007354C7" w:rsidP="007354C7">
      <w:pPr>
        <w:numPr>
          <w:ilvl w:val="0"/>
          <w:numId w:val="6"/>
        </w:numPr>
        <w:rPr>
          <w:rFonts w:asciiTheme="majorHAnsi" w:hAnsiTheme="majorHAnsi"/>
        </w:rPr>
      </w:pPr>
      <w:r w:rsidRPr="00E35C79">
        <w:rPr>
          <w:rFonts w:asciiTheme="majorHAnsi" w:hAnsiTheme="majorHAnsi"/>
        </w:rPr>
        <w:t>Verbal communication is always open, respectful and honest.</w:t>
      </w:r>
    </w:p>
    <w:p w14:paraId="77AA0EEE" w14:textId="77777777" w:rsidR="007354C7" w:rsidRPr="00E35C79" w:rsidRDefault="007354C7" w:rsidP="007354C7">
      <w:pPr>
        <w:numPr>
          <w:ilvl w:val="0"/>
          <w:numId w:val="6"/>
        </w:numPr>
        <w:rPr>
          <w:rFonts w:asciiTheme="majorHAnsi" w:hAnsiTheme="majorHAnsi"/>
        </w:rPr>
      </w:pPr>
      <w:r w:rsidRPr="00E35C79">
        <w:rPr>
          <w:rFonts w:asciiTheme="majorHAnsi" w:hAnsiTheme="majorHAnsi"/>
        </w:rPr>
        <w:lastRenderedPageBreak/>
        <w:t>They regularly reflect on parent input into the program and make changes where necessary that will best benefit the service and children.</w:t>
      </w:r>
    </w:p>
    <w:p w14:paraId="54A99D1E" w14:textId="77777777" w:rsidR="007354C7" w:rsidRPr="007354C7" w:rsidRDefault="007354C7" w:rsidP="007354C7">
      <w:pPr>
        <w:ind w:left="720"/>
        <w:rPr>
          <w:rFonts w:cstheme="minorHAnsi"/>
        </w:rPr>
      </w:pPr>
    </w:p>
    <w:p w14:paraId="43F6693C" w14:textId="77777777" w:rsidR="00FD2801" w:rsidRDefault="00FD2801" w:rsidP="00FD2801">
      <w:pPr>
        <w:jc w:val="both"/>
        <w:rPr>
          <w:rFonts w:cs="Arial"/>
          <w:b/>
          <w:lang w:val="en-US"/>
        </w:rPr>
      </w:pPr>
      <w:r>
        <w:rPr>
          <w:rFonts w:cs="Arial"/>
          <w:b/>
          <w:lang w:val="en-US"/>
        </w:rPr>
        <w:t xml:space="preserve">When responding to children who have difficulty relating to others or following guidelines, educators: </w:t>
      </w:r>
    </w:p>
    <w:p w14:paraId="5F300241" w14:textId="77777777" w:rsidR="00FD2801" w:rsidRDefault="00FD2801" w:rsidP="00FD2801">
      <w:pPr>
        <w:jc w:val="both"/>
        <w:rPr>
          <w:rFonts w:cs="Arial"/>
          <w:b/>
          <w:lang w:val="en-US"/>
        </w:rPr>
      </w:pPr>
    </w:p>
    <w:p w14:paraId="4FD36130" w14:textId="77777777" w:rsidR="00FD2801" w:rsidRDefault="00FD2801" w:rsidP="00FD2801">
      <w:pPr>
        <w:numPr>
          <w:ilvl w:val="0"/>
          <w:numId w:val="29"/>
        </w:numPr>
        <w:jc w:val="both"/>
        <w:rPr>
          <w:rFonts w:cs="Times New Roman"/>
          <w:sz w:val="24"/>
          <w:szCs w:val="24"/>
        </w:rPr>
      </w:pPr>
      <w:r>
        <w:rPr>
          <w:rFonts w:cs="TimesNewRomanPS-BoldMT"/>
          <w:bCs/>
          <w:lang w:val="en-US"/>
        </w:rPr>
        <w:t>Take</w:t>
      </w:r>
      <w:r>
        <w:rPr>
          <w:rFonts w:cs="TimesNewRomanPS-BoldMT"/>
          <w:bCs/>
        </w:rPr>
        <w:t xml:space="preserve"> a positive approach to guiding children’s behaviour. They accept children’s behavioural mistakes as a natural part of acquiring social </w:t>
      </w:r>
      <w:proofErr w:type="gramStart"/>
      <w:r>
        <w:rPr>
          <w:rFonts w:cs="TimesNewRomanPS-BoldMT"/>
          <w:bCs/>
        </w:rPr>
        <w:t>skills, and</w:t>
      </w:r>
      <w:proofErr w:type="gramEnd"/>
      <w:r>
        <w:rPr>
          <w:rFonts w:cs="TimesNewRomanPS-BoldMT"/>
          <w:bCs/>
        </w:rPr>
        <w:t xml:space="preserve"> view any mistake as a teaching/learning opportunity – rather than as a distraction.  </w:t>
      </w:r>
    </w:p>
    <w:p w14:paraId="7B4445A7" w14:textId="77777777" w:rsidR="00FD2801" w:rsidRDefault="00FD2801" w:rsidP="00FD2801">
      <w:pPr>
        <w:autoSpaceDE w:val="0"/>
        <w:autoSpaceDN w:val="0"/>
        <w:adjustRightInd w:val="0"/>
        <w:ind w:left="360"/>
        <w:jc w:val="both"/>
        <w:rPr>
          <w:rFonts w:cs="TimesNewRomanPSMT"/>
          <w:color w:val="CC3300"/>
        </w:rPr>
      </w:pPr>
    </w:p>
    <w:p w14:paraId="053101FF" w14:textId="77777777" w:rsidR="00FD2801" w:rsidRDefault="00FD2801" w:rsidP="00FD2801">
      <w:pPr>
        <w:numPr>
          <w:ilvl w:val="0"/>
          <w:numId w:val="29"/>
        </w:numPr>
        <w:autoSpaceDE w:val="0"/>
        <w:autoSpaceDN w:val="0"/>
        <w:adjustRightInd w:val="0"/>
        <w:jc w:val="both"/>
        <w:rPr>
          <w:rFonts w:cs="TimesNewRomanPSMT"/>
        </w:rPr>
      </w:pPr>
      <w:r>
        <w:rPr>
          <w:rFonts w:cs="TimesNewRomanPS-BoldMT"/>
          <w:bCs/>
        </w:rPr>
        <w:t xml:space="preserve">Draw upon strategies that do not diminish the child in the eyes of others and, at the same time, do not negatively affect onlooking children. Strategies could </w:t>
      </w:r>
      <w:proofErr w:type="gramStart"/>
      <w:r>
        <w:rPr>
          <w:rFonts w:cs="TimesNewRomanPS-BoldMT"/>
          <w:bCs/>
        </w:rPr>
        <w:t>include:</w:t>
      </w:r>
      <w:proofErr w:type="gramEnd"/>
      <w:r>
        <w:rPr>
          <w:rFonts w:cs="TimesNewRomanPS-BoldMT"/>
          <w:bCs/>
        </w:rPr>
        <w:t xml:space="preserve"> redirection, reminders of the rules (without censure), suggesting alternatives, offering choices and encouraging children to think about how others might feel (empathy). </w:t>
      </w:r>
      <w:r>
        <w:rPr>
          <w:rFonts w:cs="TimesNewRomanPS-BoldMT"/>
          <w:b/>
          <w:bCs/>
        </w:rPr>
        <w:t xml:space="preserve"> </w:t>
      </w:r>
    </w:p>
    <w:p w14:paraId="44263D86" w14:textId="77777777" w:rsidR="00FD2801" w:rsidRDefault="00FD2801" w:rsidP="00FD2801">
      <w:pPr>
        <w:autoSpaceDE w:val="0"/>
        <w:autoSpaceDN w:val="0"/>
        <w:adjustRightInd w:val="0"/>
        <w:jc w:val="both"/>
        <w:rPr>
          <w:rFonts w:cs="TimesNewRomanPS-BoldMT"/>
          <w:b/>
          <w:bCs/>
          <w:color w:val="CC3300"/>
        </w:rPr>
      </w:pPr>
    </w:p>
    <w:p w14:paraId="0A1305C4" w14:textId="77777777" w:rsidR="00FD2801" w:rsidRDefault="00FD2801" w:rsidP="00FD2801">
      <w:pPr>
        <w:numPr>
          <w:ilvl w:val="0"/>
          <w:numId w:val="29"/>
        </w:numPr>
        <w:autoSpaceDE w:val="0"/>
        <w:autoSpaceDN w:val="0"/>
        <w:adjustRightInd w:val="0"/>
        <w:jc w:val="both"/>
        <w:rPr>
          <w:rFonts w:cs="TimesNewRomanPSMT"/>
        </w:rPr>
      </w:pPr>
      <w:r>
        <w:rPr>
          <w:rFonts w:cs="TimesNewRomanPSMT"/>
        </w:rPr>
        <w:t>Question aspects of the environment that might contribute to the behaviour</w:t>
      </w:r>
    </w:p>
    <w:p w14:paraId="16D0D9A4" w14:textId="77777777" w:rsidR="00FD2801" w:rsidRDefault="00FD2801" w:rsidP="00FD2801">
      <w:pPr>
        <w:numPr>
          <w:ilvl w:val="1"/>
          <w:numId w:val="29"/>
        </w:numPr>
        <w:autoSpaceDE w:val="0"/>
        <w:autoSpaceDN w:val="0"/>
        <w:adjustRightInd w:val="0"/>
        <w:jc w:val="both"/>
        <w:rPr>
          <w:rFonts w:cs="TimesNewRomanPSMT"/>
        </w:rPr>
      </w:pPr>
      <w:r>
        <w:rPr>
          <w:rFonts w:cs="TimesNewRomanPS-BoldMT"/>
          <w:bCs/>
        </w:rPr>
        <w:t xml:space="preserve">Is </w:t>
      </w:r>
      <w:r>
        <w:rPr>
          <w:rFonts w:cs="TimesNewRomanPSMT"/>
        </w:rPr>
        <w:t>adequate and safe playing space available?</w:t>
      </w:r>
    </w:p>
    <w:p w14:paraId="653A2D36" w14:textId="77777777" w:rsidR="00FD2801" w:rsidRDefault="00FD2801" w:rsidP="00FD2801">
      <w:pPr>
        <w:numPr>
          <w:ilvl w:val="1"/>
          <w:numId w:val="29"/>
        </w:numPr>
        <w:autoSpaceDE w:val="0"/>
        <w:autoSpaceDN w:val="0"/>
        <w:adjustRightInd w:val="0"/>
        <w:jc w:val="both"/>
        <w:rPr>
          <w:rFonts w:cs="TimesNewRomanPSMT"/>
        </w:rPr>
      </w:pPr>
      <w:r>
        <w:rPr>
          <w:rFonts w:cs="TimesNewRomanPSMT"/>
        </w:rPr>
        <w:t xml:space="preserve">Do the </w:t>
      </w:r>
      <w:r>
        <w:t xml:space="preserve">resources, materials and equipment meet the children’s needs? </w:t>
      </w:r>
    </w:p>
    <w:p w14:paraId="03E55925" w14:textId="77777777" w:rsidR="00FD2801" w:rsidRDefault="00FD2801" w:rsidP="00FD2801">
      <w:pPr>
        <w:numPr>
          <w:ilvl w:val="1"/>
          <w:numId w:val="29"/>
        </w:numPr>
        <w:autoSpaceDE w:val="0"/>
        <w:autoSpaceDN w:val="0"/>
        <w:adjustRightInd w:val="0"/>
        <w:jc w:val="both"/>
        <w:rPr>
          <w:rFonts w:cs="TimesNewRomanPSMT"/>
        </w:rPr>
      </w:pPr>
      <w:r>
        <w:rPr>
          <w:rFonts w:cs="TimesNewRomanPSMT"/>
        </w:rPr>
        <w:t xml:space="preserve">Can children choose freely from the resources, </w:t>
      </w:r>
      <w:proofErr w:type="gramStart"/>
      <w:r>
        <w:rPr>
          <w:rFonts w:cs="TimesNewRomanPSMT"/>
        </w:rPr>
        <w:t>materials</w:t>
      </w:r>
      <w:proofErr w:type="gramEnd"/>
      <w:r>
        <w:rPr>
          <w:rFonts w:cs="TimesNewRomanPSMT"/>
        </w:rPr>
        <w:t xml:space="preserve"> and equipment? </w:t>
      </w:r>
    </w:p>
    <w:p w14:paraId="1099A2D5" w14:textId="77777777" w:rsidR="00FD2801" w:rsidRDefault="00FD2801" w:rsidP="00FD2801">
      <w:pPr>
        <w:numPr>
          <w:ilvl w:val="1"/>
          <w:numId w:val="29"/>
        </w:numPr>
        <w:autoSpaceDE w:val="0"/>
        <w:autoSpaceDN w:val="0"/>
        <w:adjustRightInd w:val="0"/>
        <w:jc w:val="both"/>
        <w:rPr>
          <w:rFonts w:cs="TimesNewRomanPSMT"/>
        </w:rPr>
      </w:pPr>
      <w:r>
        <w:rPr>
          <w:rFonts w:cs="TimesNewRomanPSMT"/>
        </w:rPr>
        <w:t>Has sufficient personal play space been provided?</w:t>
      </w:r>
    </w:p>
    <w:p w14:paraId="7108764E" w14:textId="77777777" w:rsidR="00FD2801" w:rsidRDefault="00FD2801" w:rsidP="00FD2801">
      <w:pPr>
        <w:numPr>
          <w:ilvl w:val="1"/>
          <w:numId w:val="29"/>
        </w:numPr>
        <w:autoSpaceDE w:val="0"/>
        <w:autoSpaceDN w:val="0"/>
        <w:adjustRightInd w:val="0"/>
        <w:jc w:val="both"/>
        <w:rPr>
          <w:rFonts w:cs="TimesNewRomanPSMT"/>
        </w:rPr>
      </w:pPr>
      <w:r>
        <w:rPr>
          <w:rFonts w:cs="TimesNewRomanPSMT"/>
        </w:rPr>
        <w:t>Is a quiet play space available?</w:t>
      </w:r>
    </w:p>
    <w:p w14:paraId="6CAF7FA0" w14:textId="77777777" w:rsidR="00FD2801" w:rsidRDefault="00FD2801" w:rsidP="00FD2801">
      <w:pPr>
        <w:numPr>
          <w:ilvl w:val="1"/>
          <w:numId w:val="29"/>
        </w:numPr>
        <w:autoSpaceDE w:val="0"/>
        <w:autoSpaceDN w:val="0"/>
        <w:adjustRightInd w:val="0"/>
        <w:jc w:val="both"/>
        <w:rPr>
          <w:rFonts w:cs="TimesNewRomanPSMT"/>
        </w:rPr>
      </w:pPr>
      <w:r>
        <w:rPr>
          <w:rFonts w:cs="TimesNewRomanPSMT"/>
        </w:rPr>
        <w:t xml:space="preserve">Is an active play space available? </w:t>
      </w:r>
    </w:p>
    <w:p w14:paraId="23C00F8B" w14:textId="77777777" w:rsidR="00FD2801" w:rsidRDefault="00FD2801" w:rsidP="00FD2801">
      <w:pPr>
        <w:autoSpaceDE w:val="0"/>
        <w:autoSpaceDN w:val="0"/>
        <w:adjustRightInd w:val="0"/>
        <w:ind w:left="1440"/>
        <w:jc w:val="both"/>
        <w:rPr>
          <w:rFonts w:cs="TimesNewRomanPSMT"/>
        </w:rPr>
      </w:pPr>
    </w:p>
    <w:p w14:paraId="1A210910" w14:textId="77777777" w:rsidR="00FD2801" w:rsidRDefault="00FD2801" w:rsidP="00FD2801">
      <w:pPr>
        <w:numPr>
          <w:ilvl w:val="0"/>
          <w:numId w:val="30"/>
        </w:numPr>
        <w:jc w:val="both"/>
        <w:rPr>
          <w:rFonts w:cs="Times New Roman"/>
        </w:rPr>
      </w:pPr>
      <w:r>
        <w:t>Consider other influences on the child</w:t>
      </w:r>
    </w:p>
    <w:p w14:paraId="00655BD2" w14:textId="77777777" w:rsidR="00FD2801" w:rsidRDefault="00FD2801" w:rsidP="00FD2801">
      <w:pPr>
        <w:numPr>
          <w:ilvl w:val="1"/>
          <w:numId w:val="30"/>
        </w:numPr>
        <w:jc w:val="both"/>
      </w:pPr>
      <w:r>
        <w:t>Specific circumstances</w:t>
      </w:r>
    </w:p>
    <w:p w14:paraId="4B8032D2" w14:textId="77777777" w:rsidR="00FD2801" w:rsidRDefault="00FD2801" w:rsidP="00FD2801">
      <w:pPr>
        <w:numPr>
          <w:ilvl w:val="1"/>
          <w:numId w:val="30"/>
        </w:numPr>
        <w:jc w:val="both"/>
      </w:pPr>
      <w:r>
        <w:t>Specific times of day</w:t>
      </w:r>
    </w:p>
    <w:p w14:paraId="102A9097" w14:textId="77777777" w:rsidR="00FD2801" w:rsidRDefault="00FD2801" w:rsidP="00FD2801">
      <w:pPr>
        <w:numPr>
          <w:ilvl w:val="1"/>
          <w:numId w:val="30"/>
        </w:numPr>
        <w:jc w:val="both"/>
      </w:pPr>
      <w:r>
        <w:t>Developmental issues</w:t>
      </w:r>
    </w:p>
    <w:p w14:paraId="4BF99ABD" w14:textId="77777777" w:rsidR="00FD2801" w:rsidRDefault="00FD2801" w:rsidP="00FD2801">
      <w:pPr>
        <w:numPr>
          <w:ilvl w:val="1"/>
          <w:numId w:val="30"/>
        </w:numPr>
        <w:jc w:val="both"/>
      </w:pPr>
      <w:r>
        <w:t xml:space="preserve">Prior experiences, particularly those within their family. </w:t>
      </w:r>
    </w:p>
    <w:p w14:paraId="41B2331B" w14:textId="77777777" w:rsidR="00FD2801" w:rsidRDefault="00FD2801" w:rsidP="00FD2801">
      <w:pPr>
        <w:ind w:left="360"/>
        <w:jc w:val="both"/>
      </w:pPr>
    </w:p>
    <w:p w14:paraId="6C5F629B" w14:textId="77777777" w:rsidR="00FD2801" w:rsidRDefault="00FD2801" w:rsidP="00FD2801">
      <w:pPr>
        <w:numPr>
          <w:ilvl w:val="1"/>
          <w:numId w:val="31"/>
        </w:numPr>
        <w:jc w:val="both"/>
        <w:rPr>
          <w:rFonts w:cs="Arial"/>
          <w:b/>
          <w:lang w:val="en-US"/>
        </w:rPr>
      </w:pPr>
      <w:r>
        <w:rPr>
          <w:rFonts w:cs="Arial"/>
          <w:lang w:val="en-US"/>
        </w:rPr>
        <w:t xml:space="preserve">Adopt a problem-solving approach which involves the children in deciding what to do in the situation. </w:t>
      </w:r>
    </w:p>
    <w:p w14:paraId="2256BF4F" w14:textId="77777777" w:rsidR="00FD2801" w:rsidRDefault="00FD2801" w:rsidP="00FD2801">
      <w:pPr>
        <w:jc w:val="both"/>
        <w:rPr>
          <w:rFonts w:cs="Arial"/>
          <w:b/>
          <w:color w:val="FF00FF"/>
          <w:lang w:val="en-US"/>
        </w:rPr>
      </w:pPr>
    </w:p>
    <w:p w14:paraId="74F5FBDC" w14:textId="77777777" w:rsidR="00FD2801" w:rsidRDefault="00FD2801" w:rsidP="00FD2801">
      <w:pPr>
        <w:jc w:val="both"/>
        <w:rPr>
          <w:rFonts w:cs="Arial"/>
          <w:b/>
          <w:lang w:val="en-US"/>
        </w:rPr>
      </w:pPr>
      <w:r>
        <w:rPr>
          <w:rFonts w:cs="Arial"/>
          <w:b/>
          <w:lang w:val="en-US"/>
        </w:rPr>
        <w:t xml:space="preserve">When managing children with recurrent difficulty relating to others or following guidelines, educators: </w:t>
      </w:r>
    </w:p>
    <w:p w14:paraId="1BCC0FAD" w14:textId="77777777" w:rsidR="00FD2801" w:rsidRDefault="00FD2801" w:rsidP="00FD2801">
      <w:pPr>
        <w:autoSpaceDE w:val="0"/>
        <w:autoSpaceDN w:val="0"/>
        <w:adjustRightInd w:val="0"/>
        <w:jc w:val="both"/>
        <w:rPr>
          <w:rFonts w:cs="TimesNewRomanPSMT"/>
          <w:color w:val="CC3300"/>
          <w:lang w:val="en-US"/>
        </w:rPr>
      </w:pPr>
    </w:p>
    <w:p w14:paraId="7E8210EC" w14:textId="77777777" w:rsidR="00FD2801" w:rsidRDefault="00FD2801" w:rsidP="00FD2801">
      <w:pPr>
        <w:numPr>
          <w:ilvl w:val="0"/>
          <w:numId w:val="32"/>
        </w:numPr>
        <w:autoSpaceDE w:val="0"/>
        <w:autoSpaceDN w:val="0"/>
        <w:adjustRightInd w:val="0"/>
        <w:jc w:val="both"/>
        <w:rPr>
          <w:rFonts w:cs="ArialMT"/>
        </w:rPr>
      </w:pPr>
      <w:r>
        <w:rPr>
          <w:rFonts w:cs="ArialMT"/>
        </w:rPr>
        <w:t xml:space="preserve">Maintain written records of dates, times, </w:t>
      </w:r>
      <w:proofErr w:type="gramStart"/>
      <w:r>
        <w:rPr>
          <w:rFonts w:cs="ArialMT"/>
        </w:rPr>
        <w:t>circumstances</w:t>
      </w:r>
      <w:proofErr w:type="gramEnd"/>
      <w:r>
        <w:rPr>
          <w:rFonts w:cs="ArialMT"/>
        </w:rPr>
        <w:t xml:space="preserve"> and possible causes of the incidents.   </w:t>
      </w:r>
    </w:p>
    <w:p w14:paraId="5ED02CF6" w14:textId="77777777" w:rsidR="00FD2801" w:rsidRDefault="00FD2801" w:rsidP="00FD2801">
      <w:pPr>
        <w:autoSpaceDE w:val="0"/>
        <w:autoSpaceDN w:val="0"/>
        <w:adjustRightInd w:val="0"/>
        <w:ind w:left="360"/>
        <w:jc w:val="both"/>
        <w:rPr>
          <w:rFonts w:cs="ArialMT"/>
        </w:rPr>
      </w:pPr>
    </w:p>
    <w:p w14:paraId="7359C3B0" w14:textId="77777777" w:rsidR="00FD2801" w:rsidRDefault="00FD2801" w:rsidP="00FD2801">
      <w:pPr>
        <w:numPr>
          <w:ilvl w:val="1"/>
          <w:numId w:val="31"/>
        </w:numPr>
        <w:jc w:val="both"/>
        <w:rPr>
          <w:rFonts w:cs="ArialMT"/>
          <w:lang w:val="en-US"/>
        </w:rPr>
      </w:pPr>
      <w:r>
        <w:rPr>
          <w:lang w:val="en-US"/>
        </w:rPr>
        <w:t xml:space="preserve">Discuss with the parents any concerns about their child’s </w:t>
      </w:r>
      <w:proofErr w:type="spellStart"/>
      <w:r>
        <w:rPr>
          <w:lang w:val="en-US"/>
        </w:rPr>
        <w:t>behaviour</w:t>
      </w:r>
      <w:proofErr w:type="spellEnd"/>
      <w:r>
        <w:rPr>
          <w:lang w:val="en-US"/>
        </w:rPr>
        <w:t xml:space="preserve">. Collaborate with them in constructing a </w:t>
      </w:r>
      <w:proofErr w:type="spellStart"/>
      <w:r>
        <w:rPr>
          <w:lang w:val="en-US"/>
        </w:rPr>
        <w:t>behaviour</w:t>
      </w:r>
      <w:proofErr w:type="spellEnd"/>
      <w:r>
        <w:rPr>
          <w:lang w:val="en-US"/>
        </w:rPr>
        <w:t xml:space="preserve"> guidance plan to help the child acquire the social skills necessary to play and learn happily with others. When</w:t>
      </w:r>
      <w:r>
        <w:rPr>
          <w:rFonts w:cs="TimesNewRomanPSMT"/>
          <w:lang w:val="en-US"/>
        </w:rPr>
        <w:t xml:space="preserve"> practicable, have the child contribute to the plan. </w:t>
      </w:r>
    </w:p>
    <w:p w14:paraId="55B52D79" w14:textId="77777777" w:rsidR="00FD2801" w:rsidRDefault="00FD2801" w:rsidP="00FD2801">
      <w:pPr>
        <w:autoSpaceDE w:val="0"/>
        <w:autoSpaceDN w:val="0"/>
        <w:adjustRightInd w:val="0"/>
        <w:ind w:left="360"/>
        <w:jc w:val="both"/>
        <w:rPr>
          <w:rFonts w:cs="ArialMT"/>
        </w:rPr>
      </w:pPr>
    </w:p>
    <w:p w14:paraId="229E6296" w14:textId="77777777" w:rsidR="00FD2801" w:rsidRDefault="00FD2801" w:rsidP="00FD2801">
      <w:pPr>
        <w:numPr>
          <w:ilvl w:val="0"/>
          <w:numId w:val="32"/>
        </w:numPr>
        <w:autoSpaceDE w:val="0"/>
        <w:autoSpaceDN w:val="0"/>
        <w:adjustRightInd w:val="0"/>
        <w:jc w:val="both"/>
        <w:rPr>
          <w:rFonts w:cs="ArialMT"/>
        </w:rPr>
      </w:pPr>
      <w:r>
        <w:rPr>
          <w:rFonts w:cs="ArialMT"/>
        </w:rPr>
        <w:t xml:space="preserve">Refer parents to an external support agency, when appropriate, and work collaboratively with that agency to ensure a consistent approach. </w:t>
      </w:r>
    </w:p>
    <w:p w14:paraId="52429CFE" w14:textId="77777777" w:rsidR="0043277F" w:rsidRDefault="0043277F" w:rsidP="002B46AD">
      <w:pPr>
        <w:rPr>
          <w:rFonts w:ascii="Arial" w:hAnsi="Arial" w:cs="Arial"/>
          <w:sz w:val="20"/>
          <w:szCs w:val="20"/>
        </w:rPr>
      </w:pPr>
    </w:p>
    <w:p w14:paraId="608D98F5" w14:textId="77777777" w:rsidR="002B46AD" w:rsidRDefault="002B46AD" w:rsidP="00DE56C3">
      <w:pPr>
        <w:pStyle w:val="Heading4"/>
        <w:spacing w:before="0" w:after="0"/>
        <w:rPr>
          <w:rFonts w:asciiTheme="minorHAnsi" w:hAnsiTheme="minorHAnsi"/>
          <w:sz w:val="28"/>
          <w:szCs w:val="28"/>
        </w:rPr>
      </w:pPr>
      <w:r w:rsidRPr="009A70EB">
        <w:rPr>
          <w:rFonts w:asciiTheme="minorHAnsi" w:hAnsiTheme="minorHAnsi"/>
          <w:sz w:val="28"/>
          <w:szCs w:val="28"/>
        </w:rPr>
        <w:t xml:space="preserve">Responsibilities of the </w:t>
      </w:r>
      <w:r w:rsidR="00C3417E">
        <w:rPr>
          <w:rFonts w:asciiTheme="minorHAnsi" w:hAnsiTheme="minorHAnsi"/>
          <w:sz w:val="28"/>
          <w:szCs w:val="28"/>
        </w:rPr>
        <w:t>Families</w:t>
      </w:r>
    </w:p>
    <w:p w14:paraId="3331E34B" w14:textId="77777777" w:rsidR="00007C00" w:rsidRPr="00007C00" w:rsidRDefault="00007C00" w:rsidP="00007C00"/>
    <w:p w14:paraId="1BE98A7E" w14:textId="77777777" w:rsidR="002B46AD" w:rsidRPr="009A70EB" w:rsidRDefault="00BA0BC5" w:rsidP="00BA0BC5">
      <w:pPr>
        <w:pStyle w:val="ListParagraph"/>
        <w:numPr>
          <w:ilvl w:val="0"/>
          <w:numId w:val="15"/>
        </w:numPr>
        <w:rPr>
          <w:rFonts w:cs="Arial"/>
          <w:szCs w:val="20"/>
        </w:rPr>
      </w:pPr>
      <w:r w:rsidRPr="009A70EB">
        <w:rPr>
          <w:rFonts w:cs="Arial"/>
          <w:szCs w:val="20"/>
        </w:rPr>
        <w:t>Read and comply</w:t>
      </w:r>
      <w:r w:rsidR="002F720C" w:rsidRPr="009A70EB">
        <w:rPr>
          <w:rFonts w:cs="Arial"/>
          <w:szCs w:val="20"/>
        </w:rPr>
        <w:t xml:space="preserve"> with this policy.</w:t>
      </w:r>
    </w:p>
    <w:p w14:paraId="6972B9DF" w14:textId="77777777" w:rsidR="002F720C" w:rsidRPr="009A70EB" w:rsidRDefault="002F720C" w:rsidP="00BA0BC5">
      <w:pPr>
        <w:pStyle w:val="ListParagraph"/>
        <w:numPr>
          <w:ilvl w:val="0"/>
          <w:numId w:val="15"/>
        </w:numPr>
        <w:rPr>
          <w:rFonts w:cs="Arial"/>
          <w:szCs w:val="20"/>
        </w:rPr>
      </w:pPr>
      <w:r w:rsidRPr="009A70EB">
        <w:rPr>
          <w:rFonts w:cs="Arial"/>
          <w:szCs w:val="20"/>
        </w:rPr>
        <w:t>Engage in open communication with staff about their child.</w:t>
      </w:r>
    </w:p>
    <w:p w14:paraId="71517F65" w14:textId="77777777" w:rsidR="002F720C" w:rsidRPr="009A70EB" w:rsidRDefault="002F720C" w:rsidP="00BA0BC5">
      <w:pPr>
        <w:pStyle w:val="ListParagraph"/>
        <w:numPr>
          <w:ilvl w:val="0"/>
          <w:numId w:val="15"/>
        </w:numPr>
        <w:rPr>
          <w:rFonts w:cs="Arial"/>
          <w:szCs w:val="20"/>
        </w:rPr>
      </w:pPr>
      <w:r w:rsidRPr="009A70EB">
        <w:rPr>
          <w:rFonts w:cs="Arial"/>
          <w:szCs w:val="20"/>
        </w:rPr>
        <w:t>Inform staff of events or incidents that may impact on their child’s behaviour at the service (e.g. moving house, a new sibling).</w:t>
      </w:r>
    </w:p>
    <w:p w14:paraId="5E91284C" w14:textId="77777777" w:rsidR="002F720C" w:rsidRPr="009A70EB" w:rsidRDefault="002F720C" w:rsidP="00BA0BC5">
      <w:pPr>
        <w:pStyle w:val="ListParagraph"/>
        <w:numPr>
          <w:ilvl w:val="0"/>
          <w:numId w:val="15"/>
        </w:numPr>
        <w:rPr>
          <w:rFonts w:cs="Arial"/>
          <w:szCs w:val="20"/>
        </w:rPr>
      </w:pPr>
      <w:r w:rsidRPr="009A70EB">
        <w:rPr>
          <w:rFonts w:cs="Arial"/>
          <w:szCs w:val="20"/>
        </w:rPr>
        <w:lastRenderedPageBreak/>
        <w:t>Inform staff of any concerns regarding their child’s behaviour or the impact of other children’s behaviour.</w:t>
      </w:r>
    </w:p>
    <w:p w14:paraId="01C3C6F3" w14:textId="77777777" w:rsidR="002F720C" w:rsidRPr="009A70EB" w:rsidRDefault="002F720C" w:rsidP="00BA0BC5">
      <w:pPr>
        <w:pStyle w:val="ListParagraph"/>
        <w:numPr>
          <w:ilvl w:val="0"/>
          <w:numId w:val="15"/>
        </w:numPr>
        <w:rPr>
          <w:rFonts w:cs="Arial"/>
          <w:szCs w:val="20"/>
        </w:rPr>
      </w:pPr>
      <w:r w:rsidRPr="009A70EB">
        <w:rPr>
          <w:rFonts w:cs="Arial"/>
          <w:szCs w:val="20"/>
        </w:rPr>
        <w:t>Work collaboratively with staff and other</w:t>
      </w:r>
      <w:r w:rsidR="00900F5E">
        <w:rPr>
          <w:rFonts w:cs="Arial"/>
          <w:szCs w:val="20"/>
        </w:rPr>
        <w:t>s</w:t>
      </w:r>
      <w:r w:rsidRPr="009A70EB">
        <w:rPr>
          <w:rFonts w:cs="Arial"/>
          <w:szCs w:val="20"/>
        </w:rPr>
        <w:t xml:space="preserve"> to develop or review an individual behaviour guidance plan for their child, where appropriate.</w:t>
      </w:r>
    </w:p>
    <w:p w14:paraId="4EB41BDD" w14:textId="77777777" w:rsidR="00F535F0" w:rsidRDefault="00F535F0" w:rsidP="002F720C">
      <w:pPr>
        <w:rPr>
          <w:rFonts w:ascii="Arial" w:hAnsi="Arial" w:cs="Arial"/>
          <w:sz w:val="20"/>
          <w:szCs w:val="20"/>
        </w:rPr>
      </w:pPr>
    </w:p>
    <w:p w14:paraId="0D7D1257" w14:textId="77777777" w:rsidR="00CB05DF" w:rsidRPr="002F720C" w:rsidRDefault="00CB05DF" w:rsidP="002F720C">
      <w:pPr>
        <w:rPr>
          <w:rFonts w:ascii="Arial" w:hAnsi="Arial" w:cs="Arial"/>
          <w:sz w:val="20"/>
          <w:szCs w:val="20"/>
        </w:rPr>
      </w:pPr>
    </w:p>
    <w:p w14:paraId="12354AE8" w14:textId="77777777" w:rsidR="002B46AD" w:rsidRPr="00CB05DF" w:rsidRDefault="002F720C" w:rsidP="00CB05DF">
      <w:pPr>
        <w:rPr>
          <w:b/>
          <w:sz w:val="24"/>
        </w:rPr>
      </w:pPr>
      <w:r w:rsidRPr="00CB05DF">
        <w:rPr>
          <w:b/>
          <w:sz w:val="24"/>
        </w:rPr>
        <w:t>Children’s rights, Family and Cultural Values</w:t>
      </w:r>
    </w:p>
    <w:p w14:paraId="21875BB5" w14:textId="77777777" w:rsidR="002B46AD" w:rsidRDefault="002B46AD" w:rsidP="002B46AD"/>
    <w:p w14:paraId="60D5F5C9" w14:textId="77777777" w:rsidR="002F720C" w:rsidRDefault="002F720C" w:rsidP="009A70EB">
      <w:r w:rsidRPr="002F720C">
        <w:t>Interactions within the setting are greatly enhanced when children’s rights and family and cultural values are given due consideration and respect. Administrative procedures, initial conversations, documentation and ongoing communication with children and families are a reference point for interactions and a foundation for authentic and respectful communication.</w:t>
      </w:r>
    </w:p>
    <w:p w14:paraId="0B43015B" w14:textId="77777777" w:rsidR="00076F88" w:rsidRDefault="00076F88" w:rsidP="00900F5E"/>
    <w:p w14:paraId="2497B1AA" w14:textId="77777777" w:rsidR="002B46AD" w:rsidRPr="00CB05DF" w:rsidRDefault="008010D8" w:rsidP="00CB05DF">
      <w:pPr>
        <w:rPr>
          <w:b/>
          <w:sz w:val="24"/>
        </w:rPr>
      </w:pPr>
      <w:r w:rsidRPr="00CB05DF">
        <w:rPr>
          <w:b/>
          <w:sz w:val="24"/>
        </w:rPr>
        <w:t>Communicating and Listening</w:t>
      </w:r>
    </w:p>
    <w:p w14:paraId="6A8783AC" w14:textId="77777777" w:rsidR="002B46AD" w:rsidRDefault="002B46AD" w:rsidP="002B46AD"/>
    <w:p w14:paraId="6BD3512C" w14:textId="77777777" w:rsidR="008010D8" w:rsidRDefault="002F720C" w:rsidP="009A70EB">
      <w:r w:rsidRPr="002F720C">
        <w:t>Educators and staff must use listening as a foundation for interactions. Listening is based on observation and in leaving spaces in conversations and communication, suspending judgement and in giving full attention to children as they communicate. Truly attending to children’s communication promotes a strong culture of listening</w:t>
      </w:r>
      <w:r>
        <w:t>.</w:t>
      </w:r>
    </w:p>
    <w:p w14:paraId="24DDF035" w14:textId="77777777" w:rsidR="008010D8" w:rsidRDefault="008010D8" w:rsidP="002B46AD">
      <w:pPr>
        <w:ind w:left="570"/>
      </w:pPr>
    </w:p>
    <w:p w14:paraId="7154F865" w14:textId="77777777" w:rsidR="008010D8" w:rsidRPr="00CB05DF" w:rsidRDefault="008010D8" w:rsidP="00CB05DF">
      <w:pPr>
        <w:rPr>
          <w:b/>
          <w:sz w:val="24"/>
        </w:rPr>
      </w:pPr>
      <w:r w:rsidRPr="00CB05DF">
        <w:rPr>
          <w:b/>
          <w:sz w:val="24"/>
        </w:rPr>
        <w:t>Communicating with Young Babies</w:t>
      </w:r>
    </w:p>
    <w:p w14:paraId="63CA1E0B" w14:textId="77777777" w:rsidR="008010D8" w:rsidRPr="008010D8" w:rsidRDefault="008010D8" w:rsidP="008010D8">
      <w:pPr>
        <w:ind w:left="570"/>
        <w:rPr>
          <w:rFonts w:ascii="Arial" w:hAnsi="Arial" w:cs="Arial"/>
          <w:b/>
          <w:bCs/>
          <w:sz w:val="20"/>
          <w:szCs w:val="20"/>
        </w:rPr>
      </w:pPr>
    </w:p>
    <w:p w14:paraId="5BEF86CD" w14:textId="77777777" w:rsidR="008010D8" w:rsidRPr="009A70EB" w:rsidRDefault="008010D8" w:rsidP="009A70EB">
      <w:pPr>
        <w:rPr>
          <w:rFonts w:cs="Arial"/>
        </w:rPr>
      </w:pPr>
      <w:r w:rsidRPr="009A70EB">
        <w:rPr>
          <w:rFonts w:cs="Arial"/>
        </w:rPr>
        <w:t>Each baby is born with an enormous capacity for learning.  Language development illustrates this, whereby a baby, born with no language, learns to comprehend speech and in turn speak, within a relatively short period.  Babies are born primed for the social and emotional i</w:t>
      </w:r>
      <w:r w:rsidR="00DE56C3">
        <w:rPr>
          <w:rFonts w:cs="Arial"/>
        </w:rPr>
        <w:t xml:space="preserve">nteractions and communications </w:t>
      </w:r>
      <w:r w:rsidRPr="009A70EB">
        <w:rPr>
          <w:rFonts w:cs="Arial"/>
        </w:rPr>
        <w:t xml:space="preserve">that will allow them to develop into skilled, culturally knowledgeable participants and communicators.  </w:t>
      </w:r>
    </w:p>
    <w:p w14:paraId="0F135B84" w14:textId="77777777" w:rsidR="008010D8" w:rsidRPr="009A70EB" w:rsidRDefault="008010D8" w:rsidP="009A70EB">
      <w:pPr>
        <w:rPr>
          <w:rFonts w:cs="Arial"/>
        </w:rPr>
      </w:pPr>
    </w:p>
    <w:p w14:paraId="74AA7FC9" w14:textId="77777777" w:rsidR="008010D8" w:rsidRPr="009A70EB" w:rsidRDefault="008010D8" w:rsidP="009A70EB">
      <w:pPr>
        <w:rPr>
          <w:rFonts w:cs="Arial"/>
        </w:rPr>
      </w:pPr>
      <w:r w:rsidRPr="009A70EB">
        <w:rPr>
          <w:rFonts w:cs="Arial"/>
        </w:rPr>
        <w:t>Initially, communi</w:t>
      </w:r>
      <w:r w:rsidR="00DE56C3">
        <w:rPr>
          <w:rFonts w:cs="Arial"/>
        </w:rPr>
        <w:t>cation is dominated by the baby’</w:t>
      </w:r>
      <w:r w:rsidRPr="009A70EB">
        <w:rPr>
          <w:rFonts w:cs="Arial"/>
        </w:rPr>
        <w:t>s immediate needs for food, rest, comfort and sleep.  But babies also have social needs for interaction.  From birth babies respond to voices and imitate facial expressions, cooing and gurgling, attempting to make sounds, squealing with delight or giggling at something amusing.  In this way they are responding to stimulus provided by their environment, as well as the people with whom they are having interactive communication.</w:t>
      </w:r>
    </w:p>
    <w:p w14:paraId="4BF541FF" w14:textId="77777777" w:rsidR="002F720C" w:rsidRDefault="002F720C" w:rsidP="002B46AD"/>
    <w:p w14:paraId="198270E5" w14:textId="77777777" w:rsidR="00E35C79" w:rsidRDefault="00E35C79" w:rsidP="00CB05DF">
      <w:pPr>
        <w:rPr>
          <w:b/>
          <w:sz w:val="24"/>
        </w:rPr>
      </w:pPr>
    </w:p>
    <w:p w14:paraId="5BDB3F8C" w14:textId="7AE4B623" w:rsidR="00E35C79" w:rsidRDefault="006968D4" w:rsidP="00CB05DF">
      <w:pPr>
        <w:rPr>
          <w:b/>
          <w:sz w:val="24"/>
        </w:rPr>
      </w:pPr>
      <w:r>
        <w:rPr>
          <w:b/>
          <w:sz w:val="24"/>
        </w:rPr>
        <w:t>Siblings interaction</w:t>
      </w:r>
    </w:p>
    <w:p w14:paraId="332C4DA2" w14:textId="005745AE" w:rsidR="006968D4" w:rsidRDefault="006968D4" w:rsidP="00CB05DF">
      <w:pPr>
        <w:rPr>
          <w:b/>
          <w:sz w:val="24"/>
        </w:rPr>
      </w:pPr>
    </w:p>
    <w:p w14:paraId="2F18CA33" w14:textId="684EA36F" w:rsidR="006968D4" w:rsidRPr="006968D4" w:rsidRDefault="006968D4" w:rsidP="00CB05DF">
      <w:pPr>
        <w:rPr>
          <w:bCs/>
          <w:sz w:val="24"/>
        </w:rPr>
      </w:pPr>
      <w:r w:rsidRPr="006968D4">
        <w:rPr>
          <w:bCs/>
          <w:sz w:val="24"/>
        </w:rPr>
        <w:t xml:space="preserve">Educators are mindful and responsive to siblings in their care. When possible, siblings have opprotunities to share structured and non-structured learnings with each other, celebrate each other’s achievements and birthdays. </w:t>
      </w:r>
    </w:p>
    <w:p w14:paraId="7C823DD0" w14:textId="77777777" w:rsidR="00E35C79" w:rsidRDefault="00E35C79" w:rsidP="00CB05DF">
      <w:pPr>
        <w:rPr>
          <w:b/>
          <w:sz w:val="24"/>
        </w:rPr>
      </w:pPr>
    </w:p>
    <w:p w14:paraId="1AF1B6C5" w14:textId="0521CB55" w:rsidR="002B46AD" w:rsidRPr="00CB05DF" w:rsidRDefault="002F720C" w:rsidP="00CB05DF">
      <w:pPr>
        <w:rPr>
          <w:b/>
          <w:sz w:val="24"/>
        </w:rPr>
      </w:pPr>
      <w:r w:rsidRPr="00CB05DF">
        <w:rPr>
          <w:b/>
          <w:sz w:val="24"/>
        </w:rPr>
        <w:t>Role Modelling</w:t>
      </w:r>
    </w:p>
    <w:p w14:paraId="45FD62F5" w14:textId="77777777" w:rsidR="002B46AD" w:rsidRDefault="002B46AD" w:rsidP="002B46AD"/>
    <w:p w14:paraId="24CA1E1B" w14:textId="77777777" w:rsidR="002B46AD" w:rsidRDefault="002F720C" w:rsidP="009369DA">
      <w:r w:rsidRPr="002F720C">
        <w:t xml:space="preserve">Educators model </w:t>
      </w:r>
      <w:r w:rsidR="009369DA">
        <w:t xml:space="preserve">positive interactions when they show care, have </w:t>
      </w:r>
      <w:r w:rsidR="00EF2293" w:rsidRPr="00EF2293">
        <w:t>empathy and respect for children, e</w:t>
      </w:r>
      <w:r w:rsidR="009369DA">
        <w:t xml:space="preserve">ducators, staff and families. </w:t>
      </w:r>
    </w:p>
    <w:p w14:paraId="78F1C81F" w14:textId="77777777" w:rsidR="002B46AD" w:rsidRDefault="002B46AD" w:rsidP="002B46AD"/>
    <w:p w14:paraId="6E97570D" w14:textId="77777777" w:rsidR="002B46AD" w:rsidRPr="009A70EB" w:rsidRDefault="00EF2293" w:rsidP="00DE56C3">
      <w:pPr>
        <w:pStyle w:val="Heading4"/>
        <w:spacing w:before="0" w:after="0"/>
        <w:rPr>
          <w:rFonts w:asciiTheme="minorHAnsi" w:hAnsiTheme="minorHAnsi"/>
        </w:rPr>
      </w:pPr>
      <w:r w:rsidRPr="009A70EB">
        <w:rPr>
          <w:rFonts w:asciiTheme="minorHAnsi" w:hAnsiTheme="minorHAnsi"/>
          <w:sz w:val="28"/>
        </w:rPr>
        <w:t xml:space="preserve">Principles for Behavioural Management </w:t>
      </w:r>
    </w:p>
    <w:p w14:paraId="3EF38F6D" w14:textId="77777777" w:rsidR="002B46AD" w:rsidRDefault="002B46AD" w:rsidP="002B46AD"/>
    <w:p w14:paraId="20D20C43" w14:textId="77777777" w:rsidR="002B46AD" w:rsidRDefault="00EF2293" w:rsidP="002B46AD">
      <w:r w:rsidRPr="00EF2293">
        <w:lastRenderedPageBreak/>
        <w:t>Staff respect individual children’s needs and differences in age, ability and experience regarding issues surrounding behaviour management and they are happy to discuss individual family expectations with parents. There may be times when staff will need to negotiate management strategies with parents to suit the needs of individual children.</w:t>
      </w:r>
      <w:r w:rsidR="00DE56C3">
        <w:br/>
      </w:r>
    </w:p>
    <w:p w14:paraId="352D1AA4" w14:textId="77777777" w:rsidR="002B46AD" w:rsidRDefault="00EF2293" w:rsidP="00EF2293">
      <w:pPr>
        <w:pStyle w:val="ListParagraph"/>
        <w:numPr>
          <w:ilvl w:val="0"/>
          <w:numId w:val="17"/>
        </w:numPr>
      </w:pPr>
      <w:r w:rsidRPr="00EF2293">
        <w:t>Wherever possible, children and staff will negotiate and</w:t>
      </w:r>
      <w:r w:rsidR="006D54AC">
        <w:t xml:space="preserve"> determine boundaries and rules</w:t>
      </w:r>
    </w:p>
    <w:p w14:paraId="1E63D72D" w14:textId="77777777" w:rsidR="00EF2293" w:rsidRDefault="00EF2293" w:rsidP="00EF2293">
      <w:pPr>
        <w:pStyle w:val="ListParagraph"/>
        <w:numPr>
          <w:ilvl w:val="0"/>
          <w:numId w:val="17"/>
        </w:numPr>
      </w:pPr>
      <w:r w:rsidRPr="00EF2293">
        <w:t xml:space="preserve">Rules will be reasonable considering the age, development and individual </w:t>
      </w:r>
      <w:r w:rsidR="006D54AC">
        <w:t>characteristics of the children</w:t>
      </w:r>
    </w:p>
    <w:p w14:paraId="7742ABC4" w14:textId="77777777" w:rsidR="00EF2293" w:rsidRDefault="00EF2293" w:rsidP="00EF2293">
      <w:pPr>
        <w:pStyle w:val="ListParagraph"/>
        <w:numPr>
          <w:ilvl w:val="0"/>
          <w:numId w:val="17"/>
        </w:numPr>
      </w:pPr>
      <w:r w:rsidRPr="00EF2293">
        <w:t>Rule</w:t>
      </w:r>
      <w:r w:rsidR="006D54AC">
        <w:t>s will be consistently enforced</w:t>
      </w:r>
    </w:p>
    <w:p w14:paraId="53C476E9" w14:textId="77777777" w:rsidR="00EF2293" w:rsidRDefault="00EF2293" w:rsidP="00EF2293">
      <w:pPr>
        <w:pStyle w:val="ListParagraph"/>
        <w:numPr>
          <w:ilvl w:val="0"/>
          <w:numId w:val="17"/>
        </w:numPr>
      </w:pPr>
      <w:r w:rsidRPr="00EF2293">
        <w:t>Children will be encouraged for desirable behaviour</w:t>
      </w:r>
    </w:p>
    <w:p w14:paraId="3312BA76" w14:textId="77777777" w:rsidR="00EF2293" w:rsidRDefault="00EF2293" w:rsidP="00EF2293">
      <w:pPr>
        <w:pStyle w:val="ListParagraph"/>
        <w:numPr>
          <w:ilvl w:val="0"/>
          <w:numId w:val="17"/>
        </w:numPr>
      </w:pPr>
      <w:r w:rsidRPr="00EF2293">
        <w:t>It is the behaviour that is prais</w:t>
      </w:r>
      <w:r w:rsidR="006D54AC">
        <w:t>ed or criticised, not the child</w:t>
      </w:r>
    </w:p>
    <w:p w14:paraId="70881755" w14:textId="77777777" w:rsidR="00EF2293" w:rsidRDefault="00EF2293" w:rsidP="00EF2293">
      <w:pPr>
        <w:pStyle w:val="ListParagraph"/>
        <w:numPr>
          <w:ilvl w:val="0"/>
          <w:numId w:val="17"/>
        </w:numPr>
      </w:pPr>
      <w:r w:rsidRPr="00EF2293">
        <w:t>Staff</w:t>
      </w:r>
      <w:r>
        <w:t xml:space="preserve"> to </w:t>
      </w:r>
      <w:r w:rsidRPr="00EF2293">
        <w:t xml:space="preserve">present a good example </w:t>
      </w:r>
      <w:r w:rsidR="006D54AC">
        <w:t>through positive role modelling</w:t>
      </w:r>
    </w:p>
    <w:p w14:paraId="2FF4093F" w14:textId="77777777" w:rsidR="002B46AD" w:rsidRDefault="00EF2293" w:rsidP="000932D0">
      <w:pPr>
        <w:pStyle w:val="ListParagraph"/>
        <w:numPr>
          <w:ilvl w:val="0"/>
          <w:numId w:val="17"/>
        </w:numPr>
      </w:pPr>
      <w:r w:rsidRPr="00EF2293">
        <w:t>Children are encoura</w:t>
      </w:r>
      <w:r w:rsidR="000932D0">
        <w:t>ged to make appropriate choices</w:t>
      </w:r>
    </w:p>
    <w:p w14:paraId="401388FC" w14:textId="77777777" w:rsidR="0080285A" w:rsidRDefault="0080285A" w:rsidP="006D54AC">
      <w:pPr>
        <w:tabs>
          <w:tab w:val="left" w:pos="2127"/>
        </w:tabs>
      </w:pPr>
    </w:p>
    <w:p w14:paraId="2F517DC1" w14:textId="77777777" w:rsidR="00BB5A0A" w:rsidRDefault="00BB5A0A" w:rsidP="006D54AC">
      <w:pPr>
        <w:tabs>
          <w:tab w:val="left" w:pos="2127"/>
        </w:tabs>
      </w:pPr>
    </w:p>
    <w:p w14:paraId="645227FB" w14:textId="77777777" w:rsidR="000932D0" w:rsidRPr="00CB05DF" w:rsidRDefault="000932D0" w:rsidP="000932D0">
      <w:pPr>
        <w:rPr>
          <w:b/>
          <w:sz w:val="24"/>
        </w:rPr>
      </w:pPr>
      <w:r w:rsidRPr="00CB05DF">
        <w:rPr>
          <w:b/>
          <w:sz w:val="24"/>
        </w:rPr>
        <w:t>In response to unacceptable behaviour, staff will:</w:t>
      </w:r>
    </w:p>
    <w:p w14:paraId="3ED4C457" w14:textId="77777777" w:rsidR="000932D0" w:rsidRDefault="000932D0" w:rsidP="000932D0"/>
    <w:p w14:paraId="037D16A0" w14:textId="77777777" w:rsidR="000932D0" w:rsidRDefault="000932D0" w:rsidP="000932D0">
      <w:pPr>
        <w:pStyle w:val="ListParagraph"/>
        <w:numPr>
          <w:ilvl w:val="0"/>
          <w:numId w:val="18"/>
        </w:numPr>
      </w:pPr>
      <w:r w:rsidRPr="00EF2293">
        <w:t xml:space="preserve">Redirect the child or remove the child </w:t>
      </w:r>
      <w:r>
        <w:t>from the situation if necessary</w:t>
      </w:r>
    </w:p>
    <w:p w14:paraId="70D9A381" w14:textId="77777777" w:rsidR="000932D0" w:rsidRDefault="000932D0" w:rsidP="000932D0">
      <w:pPr>
        <w:pStyle w:val="ListParagraph"/>
        <w:numPr>
          <w:ilvl w:val="0"/>
          <w:numId w:val="18"/>
        </w:numPr>
      </w:pPr>
      <w:r w:rsidRPr="00EF2293">
        <w:t>Advise children of the consequences o</w:t>
      </w:r>
      <w:r>
        <w:t>f continuing with the behaviour</w:t>
      </w:r>
    </w:p>
    <w:p w14:paraId="68629295" w14:textId="77777777" w:rsidR="000932D0" w:rsidRDefault="000932D0" w:rsidP="000932D0">
      <w:pPr>
        <w:pStyle w:val="ListParagraph"/>
        <w:numPr>
          <w:ilvl w:val="0"/>
          <w:numId w:val="18"/>
        </w:numPr>
      </w:pPr>
      <w:r w:rsidRPr="00EF2293">
        <w:t xml:space="preserve">Remind </w:t>
      </w:r>
      <w:r>
        <w:t>children of desirable behaviour</w:t>
      </w:r>
    </w:p>
    <w:p w14:paraId="289E4EBF" w14:textId="77777777" w:rsidR="000932D0" w:rsidRDefault="000932D0" w:rsidP="000932D0">
      <w:pPr>
        <w:pStyle w:val="ListParagraph"/>
        <w:numPr>
          <w:ilvl w:val="0"/>
          <w:numId w:val="18"/>
        </w:numPr>
      </w:pPr>
      <w:r w:rsidRPr="00EF2293">
        <w:t>Explain to children how be</w:t>
      </w:r>
      <w:r>
        <w:t>haviour results in consequences</w:t>
      </w:r>
    </w:p>
    <w:p w14:paraId="5C3FCF73" w14:textId="77777777" w:rsidR="000932D0" w:rsidRDefault="000932D0" w:rsidP="000932D0">
      <w:pPr>
        <w:pStyle w:val="ListParagraph"/>
        <w:numPr>
          <w:ilvl w:val="0"/>
          <w:numId w:val="18"/>
        </w:numPr>
      </w:pPr>
      <w:r w:rsidRPr="00EF2293">
        <w:t xml:space="preserve">Actively listen to children’s feelings </w:t>
      </w:r>
      <w:r>
        <w:t>and discuss the rules</w:t>
      </w:r>
    </w:p>
    <w:p w14:paraId="1706555B" w14:textId="77777777" w:rsidR="000932D0" w:rsidRDefault="000932D0" w:rsidP="000932D0">
      <w:pPr>
        <w:pStyle w:val="ListParagraph"/>
        <w:numPr>
          <w:ilvl w:val="0"/>
          <w:numId w:val="18"/>
        </w:numPr>
      </w:pPr>
      <w:r>
        <w:t>Help children to return to play</w:t>
      </w:r>
    </w:p>
    <w:p w14:paraId="69055115" w14:textId="77777777" w:rsidR="000F0AD7" w:rsidRDefault="000F0AD7" w:rsidP="000932D0">
      <w:pPr>
        <w:pStyle w:val="ListParagraph"/>
        <w:numPr>
          <w:ilvl w:val="0"/>
          <w:numId w:val="18"/>
        </w:numPr>
      </w:pPr>
      <w:r>
        <w:t>Communicate with family should there be a need</w:t>
      </w:r>
    </w:p>
    <w:p w14:paraId="0C048858" w14:textId="034569F6" w:rsidR="0080285A" w:rsidRDefault="0080285A" w:rsidP="006D54AC">
      <w:pPr>
        <w:tabs>
          <w:tab w:val="left" w:pos="2127"/>
        </w:tabs>
        <w:rPr>
          <w:rFonts w:ascii="Arial" w:hAnsi="Arial" w:cs="Arial"/>
          <w:sz w:val="20"/>
          <w:szCs w:val="20"/>
        </w:rPr>
      </w:pPr>
    </w:p>
    <w:p w14:paraId="18FEC761" w14:textId="013392E3" w:rsidR="00DF2F7F" w:rsidRDefault="00DF2F7F" w:rsidP="006D54AC">
      <w:pPr>
        <w:tabs>
          <w:tab w:val="left" w:pos="2127"/>
        </w:tabs>
        <w:rPr>
          <w:rFonts w:ascii="Arial" w:hAnsi="Arial" w:cs="Arial"/>
          <w:sz w:val="20"/>
          <w:szCs w:val="20"/>
        </w:rPr>
      </w:pPr>
    </w:p>
    <w:p w14:paraId="3296ACE3" w14:textId="77777777" w:rsidR="00DF2F7F" w:rsidRDefault="00DF2F7F" w:rsidP="006D54AC">
      <w:pPr>
        <w:tabs>
          <w:tab w:val="left" w:pos="2127"/>
        </w:tabs>
        <w:rPr>
          <w:rFonts w:ascii="Arial" w:hAnsi="Arial" w:cs="Arial"/>
          <w:sz w:val="20"/>
          <w:szCs w:val="20"/>
        </w:rPr>
      </w:pPr>
    </w:p>
    <w:p w14:paraId="24EF5929" w14:textId="71B5AFBC" w:rsidR="002B46AD" w:rsidRPr="00E35C79" w:rsidRDefault="002B46AD" w:rsidP="00DE56C3">
      <w:pPr>
        <w:pStyle w:val="Heading4"/>
        <w:spacing w:before="0" w:after="0"/>
        <w:rPr>
          <w:rFonts w:asciiTheme="minorHAnsi" w:hAnsiTheme="minorHAnsi"/>
          <w:sz w:val="28"/>
        </w:rPr>
      </w:pPr>
      <w:r w:rsidRPr="00E35C79">
        <w:rPr>
          <w:rFonts w:asciiTheme="minorHAnsi" w:hAnsiTheme="minorHAnsi"/>
          <w:sz w:val="28"/>
        </w:rPr>
        <w:t>Related Statutory Obligations &amp; Considerations</w:t>
      </w:r>
    </w:p>
    <w:p w14:paraId="6223AFD6" w14:textId="77777777" w:rsidR="00BC6A88" w:rsidRPr="00E35C79" w:rsidRDefault="00BC6A88" w:rsidP="00BC6A88"/>
    <w:tbl>
      <w:tblPr>
        <w:tblStyle w:val="TableGrid"/>
        <w:tblW w:w="0" w:type="auto"/>
        <w:tblInd w:w="-5" w:type="dxa"/>
        <w:tblLook w:val="04A0" w:firstRow="1" w:lastRow="0" w:firstColumn="1" w:lastColumn="0" w:noHBand="0" w:noVBand="1"/>
      </w:tblPr>
      <w:tblGrid>
        <w:gridCol w:w="3202"/>
        <w:gridCol w:w="6431"/>
      </w:tblGrid>
      <w:tr w:rsidR="00BC6A88" w:rsidRPr="00E35C79" w14:paraId="1E171FF2" w14:textId="77777777" w:rsidTr="00BC6A88">
        <w:tc>
          <w:tcPr>
            <w:tcW w:w="4678" w:type="dxa"/>
          </w:tcPr>
          <w:p w14:paraId="65EF5C3D" w14:textId="2150B4F8" w:rsidR="00BC6A88" w:rsidRPr="00E35C79" w:rsidRDefault="00BC6A88" w:rsidP="002B46AD">
            <w:pPr>
              <w:tabs>
                <w:tab w:val="left" w:pos="2127"/>
              </w:tabs>
              <w:rPr>
                <w:rFonts w:ascii="Arial" w:hAnsi="Arial" w:cs="Arial"/>
                <w:sz w:val="20"/>
                <w:szCs w:val="20"/>
              </w:rPr>
            </w:pPr>
            <w:r w:rsidRPr="00E35C79">
              <w:rPr>
                <w:b/>
              </w:rPr>
              <w:t>Australian Childhood Foundation</w:t>
            </w:r>
          </w:p>
        </w:tc>
        <w:tc>
          <w:tcPr>
            <w:tcW w:w="4955" w:type="dxa"/>
          </w:tcPr>
          <w:p w14:paraId="2AB287F9" w14:textId="7C980CE3" w:rsidR="00BC6A88" w:rsidRPr="00E35C79" w:rsidRDefault="00BC6A88" w:rsidP="002B46AD">
            <w:pPr>
              <w:tabs>
                <w:tab w:val="left" w:pos="2127"/>
              </w:tabs>
              <w:rPr>
                <w:rFonts w:ascii="Arial" w:hAnsi="Arial" w:cs="Arial"/>
                <w:sz w:val="20"/>
                <w:szCs w:val="20"/>
              </w:rPr>
            </w:pPr>
            <w:r w:rsidRPr="00E35C79">
              <w:t>www.childhood.org.au</w:t>
            </w:r>
          </w:p>
        </w:tc>
      </w:tr>
      <w:tr w:rsidR="00BC6A88" w:rsidRPr="00E35C79" w14:paraId="5FF35C4B" w14:textId="77777777" w:rsidTr="00BC6A88">
        <w:tc>
          <w:tcPr>
            <w:tcW w:w="4678" w:type="dxa"/>
          </w:tcPr>
          <w:p w14:paraId="78313B23" w14:textId="0D801C60" w:rsidR="00BC6A88" w:rsidRPr="00E35C79" w:rsidRDefault="00BC6A88" w:rsidP="002B46AD">
            <w:pPr>
              <w:tabs>
                <w:tab w:val="left" w:pos="2127"/>
              </w:tabs>
              <w:rPr>
                <w:rFonts w:ascii="Arial" w:hAnsi="Arial" w:cs="Arial"/>
                <w:sz w:val="20"/>
                <w:szCs w:val="20"/>
              </w:rPr>
            </w:pPr>
            <w:r w:rsidRPr="00E35C79">
              <w:rPr>
                <w:b/>
              </w:rPr>
              <w:t>Australian Human Rights Commission</w:t>
            </w:r>
          </w:p>
        </w:tc>
        <w:tc>
          <w:tcPr>
            <w:tcW w:w="4955" w:type="dxa"/>
          </w:tcPr>
          <w:p w14:paraId="13B69EB6" w14:textId="234C6075" w:rsidR="00BC6A88" w:rsidRPr="00E35C79" w:rsidRDefault="00F96923" w:rsidP="002B46AD">
            <w:pPr>
              <w:tabs>
                <w:tab w:val="left" w:pos="2127"/>
              </w:tabs>
              <w:rPr>
                <w:rFonts w:ascii="Arial" w:hAnsi="Arial" w:cs="Arial"/>
                <w:sz w:val="20"/>
                <w:szCs w:val="20"/>
              </w:rPr>
            </w:pPr>
            <w:hyperlink r:id="rId8" w:history="1">
              <w:r w:rsidR="00BC6A88" w:rsidRPr="00E35C79">
                <w:t>www.humanrights.gov.au</w:t>
              </w:r>
            </w:hyperlink>
          </w:p>
        </w:tc>
      </w:tr>
      <w:tr w:rsidR="00BC6A88" w:rsidRPr="00E35C79" w14:paraId="31C710A6" w14:textId="77777777" w:rsidTr="00BC6A88">
        <w:tc>
          <w:tcPr>
            <w:tcW w:w="4678" w:type="dxa"/>
          </w:tcPr>
          <w:p w14:paraId="1628A195" w14:textId="014B32F5" w:rsidR="00BC6A88" w:rsidRPr="00E35C79" w:rsidRDefault="00BC6A88" w:rsidP="002B46AD">
            <w:pPr>
              <w:tabs>
                <w:tab w:val="left" w:pos="2127"/>
              </w:tabs>
              <w:rPr>
                <w:rFonts w:ascii="Arial" w:hAnsi="Arial" w:cs="Arial"/>
                <w:sz w:val="20"/>
                <w:szCs w:val="20"/>
              </w:rPr>
            </w:pPr>
            <w:r w:rsidRPr="00E35C79">
              <w:rPr>
                <w:b/>
              </w:rPr>
              <w:t>Australian Children’s Education and Care Quality Authority (ACECQA)</w:t>
            </w:r>
          </w:p>
        </w:tc>
        <w:tc>
          <w:tcPr>
            <w:tcW w:w="4955" w:type="dxa"/>
          </w:tcPr>
          <w:p w14:paraId="2FCBA008" w14:textId="305FD5D8" w:rsidR="00BC6A88" w:rsidRPr="00E35C79" w:rsidRDefault="00BC6A88" w:rsidP="002B46AD">
            <w:pPr>
              <w:tabs>
                <w:tab w:val="left" w:pos="2127"/>
              </w:tabs>
              <w:rPr>
                <w:rFonts w:ascii="Arial" w:hAnsi="Arial" w:cs="Arial"/>
                <w:sz w:val="20"/>
                <w:szCs w:val="20"/>
              </w:rPr>
            </w:pPr>
            <w:r w:rsidRPr="00E35C79">
              <w:t>www.acecqa.gov.au</w:t>
            </w:r>
          </w:p>
        </w:tc>
      </w:tr>
      <w:tr w:rsidR="00BC6A88" w:rsidRPr="00E35C79" w14:paraId="6AA9D74A" w14:textId="77777777" w:rsidTr="00BC6A88">
        <w:tc>
          <w:tcPr>
            <w:tcW w:w="4678" w:type="dxa"/>
          </w:tcPr>
          <w:p w14:paraId="3CD67D8E" w14:textId="63226B78" w:rsidR="00BC6A88" w:rsidRPr="00E35C79" w:rsidRDefault="00BC6A88" w:rsidP="002B46AD">
            <w:pPr>
              <w:tabs>
                <w:tab w:val="left" w:pos="2127"/>
              </w:tabs>
              <w:rPr>
                <w:rFonts w:ascii="Arial" w:hAnsi="Arial" w:cs="Arial"/>
                <w:sz w:val="20"/>
                <w:szCs w:val="20"/>
              </w:rPr>
            </w:pPr>
            <w:r w:rsidRPr="00E35C79">
              <w:rPr>
                <w:b/>
              </w:rPr>
              <w:t>ACECQA National Quality Standard</w:t>
            </w:r>
          </w:p>
        </w:tc>
        <w:tc>
          <w:tcPr>
            <w:tcW w:w="4955" w:type="dxa"/>
          </w:tcPr>
          <w:p w14:paraId="6086DD26" w14:textId="77777777" w:rsidR="00BC6A88" w:rsidRPr="00E35C79" w:rsidRDefault="00BC6A88" w:rsidP="00BC6A88">
            <w:r w:rsidRPr="00E35C79">
              <w:t>https://www.acecqa.gov.au/nqf/national-quality-standard</w:t>
            </w:r>
          </w:p>
          <w:p w14:paraId="0B9B94D8" w14:textId="77777777" w:rsidR="00BC6A88" w:rsidRPr="00E35C79" w:rsidRDefault="00BC6A88" w:rsidP="002B46AD">
            <w:pPr>
              <w:tabs>
                <w:tab w:val="left" w:pos="2127"/>
              </w:tabs>
              <w:rPr>
                <w:rFonts w:ascii="Arial" w:hAnsi="Arial" w:cs="Arial"/>
                <w:sz w:val="20"/>
                <w:szCs w:val="20"/>
              </w:rPr>
            </w:pPr>
          </w:p>
        </w:tc>
      </w:tr>
      <w:tr w:rsidR="00BC6A88" w:rsidRPr="00E35C79" w14:paraId="04771CFB" w14:textId="77777777" w:rsidTr="00BC6A88">
        <w:tc>
          <w:tcPr>
            <w:tcW w:w="4678" w:type="dxa"/>
          </w:tcPr>
          <w:p w14:paraId="10B53443" w14:textId="24B38042" w:rsidR="00BC6A88" w:rsidRPr="00E35C79" w:rsidRDefault="00BC6A88" w:rsidP="002B46AD">
            <w:pPr>
              <w:tabs>
                <w:tab w:val="left" w:pos="2127"/>
              </w:tabs>
              <w:rPr>
                <w:rFonts w:ascii="Arial" w:hAnsi="Arial" w:cs="Arial"/>
                <w:sz w:val="20"/>
                <w:szCs w:val="20"/>
              </w:rPr>
            </w:pPr>
            <w:r w:rsidRPr="00E35C79">
              <w:rPr>
                <w:b/>
              </w:rPr>
              <w:t>Children (Education and Care) National Law (NSW) No 104a</w:t>
            </w:r>
          </w:p>
        </w:tc>
        <w:tc>
          <w:tcPr>
            <w:tcW w:w="4955" w:type="dxa"/>
          </w:tcPr>
          <w:p w14:paraId="7478B718" w14:textId="77777777" w:rsidR="00BC6A88" w:rsidRPr="00E35C79" w:rsidRDefault="00BC6A88" w:rsidP="00BC6A88">
            <w:pPr>
              <w:rPr>
                <w:b/>
              </w:rPr>
            </w:pPr>
            <w:r w:rsidRPr="00E35C79">
              <w:t>https://www.legislation.nsw.gov.au/#/view/act/2010/104a/full</w:t>
            </w:r>
          </w:p>
          <w:p w14:paraId="12A2A3EB" w14:textId="77777777" w:rsidR="00BC6A88" w:rsidRPr="00E35C79" w:rsidRDefault="00BC6A88" w:rsidP="002B46AD">
            <w:pPr>
              <w:tabs>
                <w:tab w:val="left" w:pos="2127"/>
              </w:tabs>
              <w:rPr>
                <w:rFonts w:ascii="Arial" w:hAnsi="Arial" w:cs="Arial"/>
                <w:sz w:val="20"/>
                <w:szCs w:val="20"/>
              </w:rPr>
            </w:pPr>
          </w:p>
        </w:tc>
      </w:tr>
      <w:tr w:rsidR="00BC6A88" w:rsidRPr="00E35C79" w14:paraId="3A6D0FA9" w14:textId="77777777" w:rsidTr="00BC6A88">
        <w:tc>
          <w:tcPr>
            <w:tcW w:w="4678" w:type="dxa"/>
          </w:tcPr>
          <w:p w14:paraId="689F7BE8" w14:textId="0DB7D90E" w:rsidR="00BC6A88" w:rsidRPr="00E35C79" w:rsidRDefault="00BC6A88" w:rsidP="002B46AD">
            <w:pPr>
              <w:tabs>
                <w:tab w:val="left" w:pos="2127"/>
              </w:tabs>
              <w:rPr>
                <w:rFonts w:ascii="Arial" w:hAnsi="Arial" w:cs="Arial"/>
                <w:sz w:val="20"/>
                <w:szCs w:val="20"/>
              </w:rPr>
            </w:pPr>
            <w:r w:rsidRPr="00E35C79">
              <w:rPr>
                <w:b/>
              </w:rPr>
              <w:t>Children and Young Persons (Care and Protection) Act</w:t>
            </w:r>
          </w:p>
        </w:tc>
        <w:tc>
          <w:tcPr>
            <w:tcW w:w="4955" w:type="dxa"/>
          </w:tcPr>
          <w:p w14:paraId="01EC3396" w14:textId="77777777" w:rsidR="00BC6A88" w:rsidRPr="00E35C79" w:rsidRDefault="00BC6A88" w:rsidP="00BC6A88">
            <w:r w:rsidRPr="00E35C79">
              <w:t>https://www.legislation.nsw.gov.au/#/view/act/1998/157</w:t>
            </w:r>
          </w:p>
          <w:p w14:paraId="4961725C" w14:textId="77777777" w:rsidR="00BC6A88" w:rsidRPr="00E35C79" w:rsidRDefault="00BC6A88" w:rsidP="002B46AD">
            <w:pPr>
              <w:tabs>
                <w:tab w:val="left" w:pos="2127"/>
              </w:tabs>
              <w:rPr>
                <w:rFonts w:ascii="Arial" w:hAnsi="Arial" w:cs="Arial"/>
                <w:sz w:val="20"/>
                <w:szCs w:val="20"/>
              </w:rPr>
            </w:pPr>
          </w:p>
        </w:tc>
      </w:tr>
      <w:tr w:rsidR="00BC6A88" w:rsidRPr="00E35C79" w14:paraId="286DDC66" w14:textId="77777777" w:rsidTr="00BC6A88">
        <w:tc>
          <w:tcPr>
            <w:tcW w:w="4678" w:type="dxa"/>
          </w:tcPr>
          <w:p w14:paraId="04FE90E1" w14:textId="50E397B2" w:rsidR="00BC6A88" w:rsidRPr="00E35C79" w:rsidRDefault="00BC6A88" w:rsidP="00BC6A88">
            <w:pPr>
              <w:rPr>
                <w:b/>
              </w:rPr>
            </w:pPr>
            <w:r w:rsidRPr="00E35C79">
              <w:rPr>
                <w:b/>
              </w:rPr>
              <w:t>Education and Care National Regulations</w:t>
            </w:r>
          </w:p>
        </w:tc>
        <w:tc>
          <w:tcPr>
            <w:tcW w:w="4955" w:type="dxa"/>
          </w:tcPr>
          <w:p w14:paraId="201307A9" w14:textId="77777777" w:rsidR="00BC6A88" w:rsidRPr="00E35C79" w:rsidRDefault="00BC6A88" w:rsidP="00BC6A88">
            <w:r w:rsidRPr="00E35C79">
              <w:t>https://www.legislation.nsw.gov.au/#/view/regulation/2011/653/full</w:t>
            </w:r>
          </w:p>
          <w:p w14:paraId="3508A9FB" w14:textId="77777777" w:rsidR="00BC6A88" w:rsidRPr="00E35C79" w:rsidRDefault="00BC6A88" w:rsidP="002B46AD">
            <w:pPr>
              <w:tabs>
                <w:tab w:val="left" w:pos="2127"/>
              </w:tabs>
              <w:rPr>
                <w:rFonts w:ascii="Arial" w:hAnsi="Arial" w:cs="Arial"/>
                <w:sz w:val="20"/>
                <w:szCs w:val="20"/>
              </w:rPr>
            </w:pPr>
          </w:p>
        </w:tc>
      </w:tr>
      <w:tr w:rsidR="00BC6A88" w:rsidRPr="00E35C79" w14:paraId="25A6C8BC" w14:textId="77777777" w:rsidTr="00BC6A88">
        <w:tc>
          <w:tcPr>
            <w:tcW w:w="4678" w:type="dxa"/>
          </w:tcPr>
          <w:p w14:paraId="19AD0335" w14:textId="0CD70191" w:rsidR="00BC6A88" w:rsidRPr="00E35C79" w:rsidRDefault="00BC6A88" w:rsidP="002B46AD">
            <w:pPr>
              <w:tabs>
                <w:tab w:val="left" w:pos="2127"/>
              </w:tabs>
              <w:rPr>
                <w:rFonts w:ascii="Arial" w:hAnsi="Arial" w:cs="Arial"/>
                <w:sz w:val="20"/>
                <w:szCs w:val="20"/>
              </w:rPr>
            </w:pPr>
            <w:r w:rsidRPr="00E35C79">
              <w:rPr>
                <w:b/>
              </w:rPr>
              <w:t>Early Childhood Australia Code of Ethics</w:t>
            </w:r>
          </w:p>
        </w:tc>
        <w:tc>
          <w:tcPr>
            <w:tcW w:w="4955" w:type="dxa"/>
          </w:tcPr>
          <w:p w14:paraId="1D60CD0A" w14:textId="69DFFC6C" w:rsidR="00BC6A88" w:rsidRPr="00E35C79" w:rsidRDefault="00BC6A88" w:rsidP="00BC6A88">
            <w:r w:rsidRPr="00E35C79">
              <w:t>http://www.earlychildhoodaustralia.org.au/our-publications/eca-code-ethics/</w:t>
            </w:r>
          </w:p>
        </w:tc>
      </w:tr>
      <w:tr w:rsidR="00BC6A88" w:rsidRPr="00E35C79" w14:paraId="5FD8259A" w14:textId="77777777" w:rsidTr="00BC6A88">
        <w:tc>
          <w:tcPr>
            <w:tcW w:w="4678" w:type="dxa"/>
          </w:tcPr>
          <w:p w14:paraId="0A6F8E72" w14:textId="12C58C95" w:rsidR="00BC6A88" w:rsidRPr="00E35C79" w:rsidRDefault="00BC6A88" w:rsidP="002B46AD">
            <w:pPr>
              <w:tabs>
                <w:tab w:val="left" w:pos="2127"/>
              </w:tabs>
              <w:rPr>
                <w:rFonts w:ascii="Arial" w:hAnsi="Arial" w:cs="Arial"/>
                <w:sz w:val="20"/>
                <w:szCs w:val="20"/>
              </w:rPr>
            </w:pPr>
            <w:r w:rsidRPr="00E35C79">
              <w:rPr>
                <w:b/>
              </w:rPr>
              <w:lastRenderedPageBreak/>
              <w:t>United Nations Convention on the Rights of the Child</w:t>
            </w:r>
          </w:p>
        </w:tc>
        <w:tc>
          <w:tcPr>
            <w:tcW w:w="4955" w:type="dxa"/>
          </w:tcPr>
          <w:p w14:paraId="74B85D17" w14:textId="1481B154" w:rsidR="00BC6A88" w:rsidRPr="00E35C79" w:rsidRDefault="00BC6A88" w:rsidP="002B46AD">
            <w:pPr>
              <w:tabs>
                <w:tab w:val="left" w:pos="2127"/>
              </w:tabs>
              <w:rPr>
                <w:rFonts w:ascii="Arial" w:hAnsi="Arial" w:cs="Arial"/>
                <w:sz w:val="20"/>
                <w:szCs w:val="20"/>
              </w:rPr>
            </w:pPr>
            <w:r w:rsidRPr="00E35C79">
              <w:t>www.unicef.org.au</w:t>
            </w:r>
          </w:p>
        </w:tc>
      </w:tr>
      <w:tr w:rsidR="00BC6A88" w:rsidRPr="00E35C79" w14:paraId="050025C5" w14:textId="77777777" w:rsidTr="00BC6A88">
        <w:trPr>
          <w:trHeight w:val="251"/>
        </w:trPr>
        <w:tc>
          <w:tcPr>
            <w:tcW w:w="4678" w:type="dxa"/>
          </w:tcPr>
          <w:p w14:paraId="022774AB" w14:textId="1DAEEE25" w:rsidR="00BC6A88" w:rsidRPr="00E35C79" w:rsidRDefault="00BC6A88" w:rsidP="002B46AD">
            <w:pPr>
              <w:tabs>
                <w:tab w:val="left" w:pos="2127"/>
              </w:tabs>
              <w:rPr>
                <w:rFonts w:ascii="Arial" w:hAnsi="Arial" w:cs="Arial"/>
                <w:sz w:val="20"/>
                <w:szCs w:val="20"/>
              </w:rPr>
            </w:pPr>
            <w:r w:rsidRPr="00E35C79">
              <w:rPr>
                <w:b/>
              </w:rPr>
              <w:t>United Nations Human Rights</w:t>
            </w:r>
          </w:p>
        </w:tc>
        <w:tc>
          <w:tcPr>
            <w:tcW w:w="4955" w:type="dxa"/>
          </w:tcPr>
          <w:p w14:paraId="3EB370EE" w14:textId="30774006" w:rsidR="00BC6A88" w:rsidRPr="00E35C79" w:rsidRDefault="00BC6A88" w:rsidP="00BC6A88">
            <w:r w:rsidRPr="00E35C79">
              <w:t>http://www.ohchr.org/EN/ProfessionalInterest/Pages/CRC.aspx</w:t>
            </w:r>
          </w:p>
        </w:tc>
      </w:tr>
    </w:tbl>
    <w:p w14:paraId="0D3C2E6C" w14:textId="77777777" w:rsidR="002B46AD" w:rsidRPr="00E35C79" w:rsidRDefault="002B46AD" w:rsidP="002B46AD">
      <w:pPr>
        <w:tabs>
          <w:tab w:val="left" w:pos="2127"/>
        </w:tabs>
        <w:ind w:left="2127" w:hanging="2127"/>
        <w:rPr>
          <w:rFonts w:ascii="Arial" w:hAnsi="Arial" w:cs="Arial"/>
          <w:sz w:val="20"/>
          <w:szCs w:val="20"/>
        </w:rPr>
      </w:pPr>
    </w:p>
    <w:p w14:paraId="7D43B272" w14:textId="77777777" w:rsidR="00121903" w:rsidRPr="00E35C79" w:rsidRDefault="00121903" w:rsidP="00121903"/>
    <w:p w14:paraId="2921BA13" w14:textId="77777777" w:rsidR="00121903" w:rsidRPr="00E35C79" w:rsidRDefault="00121903" w:rsidP="00121903">
      <w:pPr>
        <w:pStyle w:val="Heading4"/>
        <w:spacing w:before="0" w:after="0"/>
        <w:rPr>
          <w:rFonts w:asciiTheme="minorHAnsi" w:hAnsiTheme="minorHAnsi"/>
          <w:sz w:val="28"/>
        </w:rPr>
      </w:pPr>
      <w:r w:rsidRPr="00E35C79">
        <w:rPr>
          <w:rFonts w:asciiTheme="minorHAnsi" w:hAnsiTheme="minorHAnsi"/>
          <w:sz w:val="28"/>
        </w:rPr>
        <w:t>Related Telephone Numbers</w:t>
      </w:r>
    </w:p>
    <w:p w14:paraId="0DEC2BB8" w14:textId="77777777" w:rsidR="00121903" w:rsidRPr="00E35C79" w:rsidRDefault="00121903" w:rsidP="00121903"/>
    <w:p w14:paraId="3855E9E4" w14:textId="6F7D29A7" w:rsidR="00121903" w:rsidRPr="00E35C79" w:rsidRDefault="00121903" w:rsidP="0080285A">
      <w:pPr>
        <w:pStyle w:val="ListParagraph"/>
        <w:numPr>
          <w:ilvl w:val="0"/>
          <w:numId w:val="24"/>
        </w:numPr>
      </w:pPr>
      <w:r w:rsidRPr="00E35C79">
        <w:t>Early Childhood Education and Care Directorate</w:t>
      </w:r>
      <w:r w:rsidR="00BC6A88" w:rsidRPr="00E35C79">
        <w:t xml:space="preserve"> –</w:t>
      </w:r>
      <w:r w:rsidRPr="00E35C79">
        <w:t xml:space="preserve"> 1800</w:t>
      </w:r>
      <w:r w:rsidR="00BC6A88" w:rsidRPr="00E35C79">
        <w:t xml:space="preserve"> </w:t>
      </w:r>
      <w:r w:rsidRPr="00E35C79">
        <w:t>619</w:t>
      </w:r>
      <w:r w:rsidR="00BC6A88" w:rsidRPr="00E35C79">
        <w:t xml:space="preserve"> </w:t>
      </w:r>
      <w:r w:rsidRPr="00E35C79">
        <w:t>113</w:t>
      </w:r>
    </w:p>
    <w:p w14:paraId="52FAA492" w14:textId="1FDD9044" w:rsidR="0080285A" w:rsidRPr="00E35C79" w:rsidRDefault="0080285A" w:rsidP="0080285A">
      <w:pPr>
        <w:pStyle w:val="ListParagraph"/>
        <w:numPr>
          <w:ilvl w:val="0"/>
          <w:numId w:val="24"/>
        </w:numPr>
      </w:pPr>
      <w:r w:rsidRPr="00E35C79">
        <w:t xml:space="preserve">ACECQA </w:t>
      </w:r>
      <w:r w:rsidR="00BC6A88" w:rsidRPr="00E35C79">
        <w:t xml:space="preserve">- </w:t>
      </w:r>
      <w:r w:rsidRPr="00E35C79">
        <w:t>1300 422 327</w:t>
      </w:r>
    </w:p>
    <w:p w14:paraId="2A79FE7F" w14:textId="77777777" w:rsidR="00E1454A" w:rsidRPr="00E35C79" w:rsidRDefault="00E1454A" w:rsidP="002B46AD">
      <w:pPr>
        <w:tabs>
          <w:tab w:val="left" w:pos="2127"/>
        </w:tabs>
        <w:ind w:left="2127" w:hanging="2127"/>
        <w:rPr>
          <w:rFonts w:ascii="Arial" w:hAnsi="Arial" w:cs="Arial"/>
          <w:sz w:val="20"/>
          <w:szCs w:val="20"/>
        </w:rPr>
      </w:pPr>
    </w:p>
    <w:p w14:paraId="16E43D4C" w14:textId="77777777" w:rsidR="00BC6A88" w:rsidRPr="00E35C79" w:rsidRDefault="00BC6A88" w:rsidP="002B46AD">
      <w:pPr>
        <w:tabs>
          <w:tab w:val="left" w:pos="2127"/>
        </w:tabs>
        <w:ind w:left="2127" w:hanging="2127"/>
        <w:rPr>
          <w:rFonts w:ascii="Arial" w:hAnsi="Arial" w:cs="Arial"/>
          <w:sz w:val="20"/>
          <w:szCs w:val="20"/>
        </w:rPr>
      </w:pPr>
    </w:p>
    <w:p w14:paraId="2EC7E292" w14:textId="77777777" w:rsidR="002B46AD" w:rsidRPr="00E35C79" w:rsidRDefault="002B46AD" w:rsidP="00DE56C3">
      <w:pPr>
        <w:pStyle w:val="Heading4"/>
        <w:spacing w:before="0" w:after="0"/>
      </w:pPr>
      <w:r w:rsidRPr="00E35C79">
        <w:t>Amendment History</w:t>
      </w:r>
    </w:p>
    <w:p w14:paraId="454BD63A" w14:textId="77777777" w:rsidR="002B46AD" w:rsidRPr="00E35C79" w:rsidRDefault="002B46AD" w:rsidP="002B46AD">
      <w:pPr>
        <w:tabs>
          <w:tab w:val="left" w:pos="2127"/>
        </w:tabs>
        <w:ind w:left="2127" w:hanging="2127"/>
        <w:rPr>
          <w:rFonts w:ascii="Arial" w:hAnsi="Arial"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E35C79" w:rsidRPr="00E35C79" w14:paraId="51D2C608" w14:textId="77777777" w:rsidTr="002B46AD">
        <w:tc>
          <w:tcPr>
            <w:tcW w:w="1423" w:type="dxa"/>
            <w:tcBorders>
              <w:top w:val="nil"/>
              <w:left w:val="nil"/>
              <w:bottom w:val="single" w:sz="4" w:space="0" w:color="auto"/>
              <w:right w:val="nil"/>
            </w:tcBorders>
            <w:shd w:val="clear" w:color="auto" w:fill="000000" w:themeFill="text1"/>
            <w:hideMark/>
          </w:tcPr>
          <w:p w14:paraId="09664B16" w14:textId="77777777" w:rsidR="002B46AD" w:rsidRPr="00E35C79" w:rsidRDefault="002B46AD">
            <w:pPr>
              <w:tabs>
                <w:tab w:val="left" w:pos="2127"/>
              </w:tabs>
              <w:rPr>
                <w:rFonts w:ascii="Arial" w:hAnsi="Arial" w:cs="Arial"/>
                <w:b/>
                <w:sz w:val="20"/>
                <w:szCs w:val="20"/>
              </w:rPr>
            </w:pPr>
            <w:r w:rsidRPr="00E35C79">
              <w:rPr>
                <w:rFonts w:ascii="Arial" w:hAnsi="Arial" w:cs="Arial"/>
                <w:b/>
                <w:sz w:val="20"/>
                <w:szCs w:val="20"/>
              </w:rPr>
              <w:t>Version</w:t>
            </w:r>
          </w:p>
        </w:tc>
        <w:tc>
          <w:tcPr>
            <w:tcW w:w="3577" w:type="dxa"/>
            <w:tcBorders>
              <w:top w:val="nil"/>
              <w:left w:val="nil"/>
              <w:bottom w:val="single" w:sz="4" w:space="0" w:color="auto"/>
              <w:right w:val="nil"/>
            </w:tcBorders>
            <w:shd w:val="clear" w:color="auto" w:fill="000000" w:themeFill="text1"/>
            <w:hideMark/>
          </w:tcPr>
          <w:p w14:paraId="345B4091" w14:textId="77777777" w:rsidR="002B46AD" w:rsidRPr="00E35C79" w:rsidRDefault="002B46AD">
            <w:pPr>
              <w:tabs>
                <w:tab w:val="left" w:pos="2127"/>
              </w:tabs>
              <w:rPr>
                <w:rFonts w:ascii="Arial" w:hAnsi="Arial" w:cs="Arial"/>
                <w:b/>
                <w:sz w:val="20"/>
                <w:szCs w:val="20"/>
              </w:rPr>
            </w:pPr>
            <w:r w:rsidRPr="00E35C79">
              <w:rPr>
                <w:rFonts w:ascii="Arial" w:hAnsi="Arial" w:cs="Arial"/>
                <w:b/>
                <w:sz w:val="20"/>
                <w:szCs w:val="20"/>
              </w:rPr>
              <w:t>Amendment</w:t>
            </w:r>
          </w:p>
        </w:tc>
        <w:tc>
          <w:tcPr>
            <w:tcW w:w="4639" w:type="dxa"/>
            <w:tcBorders>
              <w:top w:val="nil"/>
              <w:left w:val="nil"/>
              <w:bottom w:val="single" w:sz="4" w:space="0" w:color="auto"/>
              <w:right w:val="nil"/>
            </w:tcBorders>
            <w:shd w:val="clear" w:color="auto" w:fill="000000" w:themeFill="text1"/>
            <w:hideMark/>
          </w:tcPr>
          <w:p w14:paraId="2BC8CFA5" w14:textId="5C5ECDC3" w:rsidR="002B46AD" w:rsidRPr="00E35C79" w:rsidRDefault="00DF2F7F">
            <w:pPr>
              <w:tabs>
                <w:tab w:val="left" w:pos="2127"/>
              </w:tabs>
              <w:rPr>
                <w:rFonts w:ascii="Arial" w:hAnsi="Arial" w:cs="Arial"/>
                <w:b/>
                <w:sz w:val="20"/>
                <w:szCs w:val="20"/>
              </w:rPr>
            </w:pPr>
            <w:r w:rsidRPr="00E35C79">
              <w:rPr>
                <w:rFonts w:ascii="Arial" w:hAnsi="Arial" w:cs="Arial"/>
                <w:b/>
                <w:sz w:val="20"/>
                <w:szCs w:val="20"/>
              </w:rPr>
              <w:t>Date</w:t>
            </w:r>
          </w:p>
        </w:tc>
      </w:tr>
      <w:tr w:rsidR="00BC6A88" w:rsidRPr="00E35C79" w14:paraId="761AA649" w14:textId="77777777" w:rsidTr="002B46AD">
        <w:tc>
          <w:tcPr>
            <w:tcW w:w="1423" w:type="dxa"/>
            <w:tcBorders>
              <w:top w:val="single" w:sz="4" w:space="0" w:color="auto"/>
              <w:left w:val="nil"/>
              <w:bottom w:val="single" w:sz="4" w:space="0" w:color="auto"/>
              <w:right w:val="nil"/>
            </w:tcBorders>
            <w:hideMark/>
          </w:tcPr>
          <w:p w14:paraId="1E03F9A0" w14:textId="10DB7E05" w:rsidR="00BC6A88" w:rsidRPr="00E35C79" w:rsidRDefault="00E35C79" w:rsidP="00BC6A88">
            <w:pPr>
              <w:tabs>
                <w:tab w:val="left" w:pos="2127"/>
              </w:tabs>
              <w:rPr>
                <w:rFonts w:ascii="Arial" w:hAnsi="Arial" w:cs="Arial"/>
                <w:sz w:val="20"/>
                <w:szCs w:val="20"/>
              </w:rPr>
            </w:pPr>
            <w:r w:rsidRPr="00E35C79">
              <w:rPr>
                <w:rFonts w:ascii="Arial" w:hAnsi="Arial" w:cs="Arial"/>
                <w:sz w:val="20"/>
                <w:szCs w:val="20"/>
              </w:rPr>
              <w:t>Previous LDC formulated</w:t>
            </w:r>
          </w:p>
        </w:tc>
        <w:tc>
          <w:tcPr>
            <w:tcW w:w="3577" w:type="dxa"/>
            <w:tcBorders>
              <w:top w:val="single" w:sz="4" w:space="0" w:color="auto"/>
              <w:left w:val="nil"/>
              <w:bottom w:val="single" w:sz="4" w:space="0" w:color="auto"/>
              <w:right w:val="nil"/>
            </w:tcBorders>
            <w:hideMark/>
          </w:tcPr>
          <w:p w14:paraId="10E1C5B2" w14:textId="39ED73EB" w:rsidR="009E105E" w:rsidRDefault="00E35C79" w:rsidP="009E105E">
            <w:pPr>
              <w:tabs>
                <w:tab w:val="left" w:pos="2127"/>
              </w:tabs>
              <w:rPr>
                <w:rFonts w:cs="Arial"/>
                <w:szCs w:val="20"/>
              </w:rPr>
            </w:pPr>
            <w:r w:rsidRPr="00E35C79">
              <w:rPr>
                <w:rFonts w:cs="Arial"/>
                <w:szCs w:val="20"/>
              </w:rPr>
              <w:t>Same name policy created 2018</w:t>
            </w:r>
            <w:r w:rsidR="009E105E" w:rsidRPr="00E35C79">
              <w:rPr>
                <w:rFonts w:cs="Arial"/>
                <w:szCs w:val="20"/>
              </w:rPr>
              <w:t xml:space="preserve"> Adaptation of ACA policy</w:t>
            </w:r>
          </w:p>
          <w:p w14:paraId="135382BD" w14:textId="77777777" w:rsidR="00AB3285" w:rsidRPr="00E35C79" w:rsidRDefault="00AB3285" w:rsidP="009E105E">
            <w:pPr>
              <w:tabs>
                <w:tab w:val="left" w:pos="2127"/>
              </w:tabs>
              <w:rPr>
                <w:rFonts w:cs="Arial"/>
                <w:szCs w:val="20"/>
              </w:rPr>
            </w:pPr>
          </w:p>
          <w:p w14:paraId="198C2500" w14:textId="4069E7C6" w:rsidR="00E35C79" w:rsidRPr="00E35C79" w:rsidRDefault="00E35C79" w:rsidP="00BC6A88">
            <w:pPr>
              <w:tabs>
                <w:tab w:val="left" w:pos="2127"/>
              </w:tabs>
              <w:rPr>
                <w:rFonts w:cs="Arial"/>
                <w:szCs w:val="20"/>
              </w:rPr>
            </w:pPr>
          </w:p>
        </w:tc>
        <w:tc>
          <w:tcPr>
            <w:tcW w:w="4639" w:type="dxa"/>
            <w:tcBorders>
              <w:top w:val="single" w:sz="4" w:space="0" w:color="auto"/>
              <w:left w:val="nil"/>
              <w:bottom w:val="single" w:sz="4" w:space="0" w:color="auto"/>
              <w:right w:val="nil"/>
            </w:tcBorders>
            <w:hideMark/>
          </w:tcPr>
          <w:p w14:paraId="310BE7F5" w14:textId="377624E5" w:rsidR="009E105E" w:rsidRDefault="009E105E" w:rsidP="00BC6A88">
            <w:pPr>
              <w:tabs>
                <w:tab w:val="left" w:pos="2127"/>
              </w:tabs>
              <w:rPr>
                <w:rFonts w:ascii="Arial" w:hAnsi="Arial" w:cs="Arial"/>
                <w:sz w:val="20"/>
                <w:szCs w:val="20"/>
              </w:rPr>
            </w:pPr>
            <w:r>
              <w:rPr>
                <w:rFonts w:ascii="Arial" w:hAnsi="Arial" w:cs="Arial"/>
                <w:sz w:val="20"/>
                <w:szCs w:val="20"/>
              </w:rPr>
              <w:t>May 2018</w:t>
            </w:r>
          </w:p>
          <w:p w14:paraId="30743B7B" w14:textId="6584C1CE" w:rsidR="00BC6A88" w:rsidRPr="00E35C79" w:rsidRDefault="00E35C79" w:rsidP="00BC6A88">
            <w:pPr>
              <w:tabs>
                <w:tab w:val="left" w:pos="2127"/>
              </w:tabs>
              <w:rPr>
                <w:rFonts w:ascii="Arial" w:hAnsi="Arial" w:cs="Arial"/>
                <w:sz w:val="20"/>
                <w:szCs w:val="20"/>
              </w:rPr>
            </w:pPr>
            <w:r w:rsidRPr="00E35C79">
              <w:rPr>
                <w:rFonts w:ascii="Arial" w:hAnsi="Arial" w:cs="Arial"/>
                <w:sz w:val="20"/>
                <w:szCs w:val="20"/>
              </w:rPr>
              <w:t xml:space="preserve">September 2020 </w:t>
            </w:r>
          </w:p>
        </w:tc>
      </w:tr>
    </w:tbl>
    <w:p w14:paraId="776A3F18" w14:textId="77777777" w:rsidR="002B46AD" w:rsidRPr="00E35C79" w:rsidRDefault="002B46AD" w:rsidP="002B46AD">
      <w:pPr>
        <w:tabs>
          <w:tab w:val="left" w:pos="2127"/>
        </w:tabs>
        <w:ind w:left="2127" w:hanging="2127"/>
        <w:rPr>
          <w:rFonts w:ascii="Arial" w:hAnsi="Arial" w:cs="Arial"/>
          <w:sz w:val="20"/>
          <w:szCs w:val="20"/>
        </w:rPr>
      </w:pPr>
    </w:p>
    <w:p w14:paraId="4203703C" w14:textId="77777777" w:rsidR="002B46AD" w:rsidRPr="00E35C79" w:rsidRDefault="002B46AD" w:rsidP="002B46AD">
      <w:pPr>
        <w:rPr>
          <w:rFonts w:ascii="Arial" w:hAnsi="Arial" w:cs="Arial"/>
          <w:sz w:val="20"/>
          <w:szCs w:val="20"/>
        </w:rPr>
      </w:pPr>
      <w:r w:rsidRPr="00E35C79">
        <w:rPr>
          <w:rFonts w:ascii="Arial" w:hAnsi="Arial"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E35C79">
        <w:rPr>
          <w:rFonts w:ascii="Arial" w:hAnsi="Arial" w:cs="Arial"/>
          <w:i/>
          <w:sz w:val="20"/>
          <w:szCs w:val="20"/>
        </w:rPr>
        <w:t>Education and Care Services National Regulation</w:t>
      </w:r>
      <w:r w:rsidRPr="00E35C79">
        <w:rPr>
          <w:rFonts w:ascii="Arial" w:hAnsi="Arial" w:cs="Arial"/>
          <w:sz w:val="20"/>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647"/>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E35C79" w:rsidRPr="00E35C79" w14:paraId="78589177" w14:textId="77777777" w:rsidTr="00121903">
        <w:trPr>
          <w:trHeight w:val="454"/>
        </w:trPr>
        <w:tc>
          <w:tcPr>
            <w:tcW w:w="2132" w:type="dxa"/>
            <w:tcBorders>
              <w:top w:val="nil"/>
              <w:left w:val="nil"/>
              <w:bottom w:val="nil"/>
              <w:right w:val="nil"/>
            </w:tcBorders>
            <w:hideMark/>
          </w:tcPr>
          <w:p w14:paraId="18F572A9" w14:textId="77777777" w:rsidR="00121903" w:rsidRPr="00E35C79" w:rsidRDefault="00121903" w:rsidP="00121903">
            <w:pPr>
              <w:tabs>
                <w:tab w:val="left" w:pos="2127"/>
              </w:tabs>
              <w:rPr>
                <w:rFonts w:cs="Arial"/>
                <w:szCs w:val="20"/>
              </w:rPr>
            </w:pPr>
            <w:r w:rsidRPr="00E35C79">
              <w:rPr>
                <w:rFonts w:cs="Arial"/>
                <w:szCs w:val="20"/>
              </w:rPr>
              <w:t>Date:</w:t>
            </w:r>
          </w:p>
        </w:tc>
        <w:tc>
          <w:tcPr>
            <w:tcW w:w="7507" w:type="dxa"/>
            <w:tcBorders>
              <w:top w:val="nil"/>
              <w:left w:val="nil"/>
              <w:bottom w:val="nil"/>
              <w:right w:val="nil"/>
            </w:tcBorders>
            <w:hideMark/>
          </w:tcPr>
          <w:p w14:paraId="1B3C6E1A" w14:textId="64F30DA7" w:rsidR="00121903" w:rsidRPr="00E35C79" w:rsidRDefault="00AB3285" w:rsidP="00121903">
            <w:pPr>
              <w:tabs>
                <w:tab w:val="left" w:pos="2127"/>
              </w:tabs>
              <w:rPr>
                <w:rFonts w:cs="Arial"/>
                <w:szCs w:val="20"/>
              </w:rPr>
            </w:pPr>
            <w:r>
              <w:rPr>
                <w:rFonts w:cs="Arial"/>
                <w:szCs w:val="20"/>
              </w:rPr>
              <w:t>May 2022</w:t>
            </w:r>
          </w:p>
        </w:tc>
      </w:tr>
      <w:tr w:rsidR="00E35C79" w:rsidRPr="00E35C79" w14:paraId="2C370D2E" w14:textId="77777777" w:rsidTr="00121903">
        <w:trPr>
          <w:trHeight w:val="454"/>
        </w:trPr>
        <w:tc>
          <w:tcPr>
            <w:tcW w:w="2132" w:type="dxa"/>
            <w:tcBorders>
              <w:top w:val="nil"/>
              <w:left w:val="nil"/>
              <w:bottom w:val="nil"/>
              <w:right w:val="nil"/>
            </w:tcBorders>
            <w:hideMark/>
          </w:tcPr>
          <w:p w14:paraId="78D18102" w14:textId="77777777" w:rsidR="00121903" w:rsidRPr="00E35C79" w:rsidRDefault="00121903" w:rsidP="00121903">
            <w:pPr>
              <w:tabs>
                <w:tab w:val="left" w:pos="2127"/>
              </w:tabs>
              <w:rPr>
                <w:rFonts w:cs="Arial"/>
                <w:szCs w:val="20"/>
              </w:rPr>
            </w:pPr>
            <w:r w:rsidRPr="00E35C79">
              <w:rPr>
                <w:rFonts w:cs="Arial"/>
                <w:szCs w:val="20"/>
              </w:rPr>
              <w:t>Version:</w:t>
            </w:r>
          </w:p>
        </w:tc>
        <w:tc>
          <w:tcPr>
            <w:tcW w:w="7507" w:type="dxa"/>
            <w:tcBorders>
              <w:top w:val="nil"/>
              <w:left w:val="nil"/>
              <w:bottom w:val="nil"/>
              <w:right w:val="nil"/>
            </w:tcBorders>
            <w:hideMark/>
          </w:tcPr>
          <w:p w14:paraId="184F1075" w14:textId="2BAB2B59" w:rsidR="00121903" w:rsidRPr="00E35C79" w:rsidRDefault="00E35C79" w:rsidP="00121903">
            <w:pPr>
              <w:tabs>
                <w:tab w:val="left" w:pos="2127"/>
              </w:tabs>
              <w:rPr>
                <w:rFonts w:cs="Arial"/>
                <w:szCs w:val="20"/>
              </w:rPr>
            </w:pPr>
            <w:r w:rsidRPr="00E35C79">
              <w:rPr>
                <w:rFonts w:cs="Arial"/>
                <w:szCs w:val="20"/>
              </w:rPr>
              <w:t>0</w:t>
            </w:r>
            <w:r w:rsidR="00AB3285">
              <w:rPr>
                <w:rFonts w:cs="Arial"/>
                <w:szCs w:val="20"/>
              </w:rPr>
              <w:t>2</w:t>
            </w:r>
            <w:r w:rsidRPr="00E35C79">
              <w:rPr>
                <w:rFonts w:cs="Arial"/>
                <w:szCs w:val="20"/>
              </w:rPr>
              <w:t>/2020</w:t>
            </w:r>
          </w:p>
        </w:tc>
      </w:tr>
      <w:tr w:rsidR="00E35C79" w:rsidRPr="00E35C79" w14:paraId="0D4292C0" w14:textId="77777777" w:rsidTr="00121903">
        <w:trPr>
          <w:trHeight w:val="454"/>
        </w:trPr>
        <w:tc>
          <w:tcPr>
            <w:tcW w:w="2132" w:type="dxa"/>
            <w:tcBorders>
              <w:top w:val="nil"/>
              <w:left w:val="nil"/>
              <w:bottom w:val="nil"/>
              <w:right w:val="nil"/>
            </w:tcBorders>
            <w:hideMark/>
          </w:tcPr>
          <w:p w14:paraId="57016BC9" w14:textId="77777777" w:rsidR="00121903" w:rsidRPr="00E35C79" w:rsidRDefault="00121903" w:rsidP="00121903">
            <w:pPr>
              <w:tabs>
                <w:tab w:val="left" w:pos="2127"/>
              </w:tabs>
              <w:rPr>
                <w:rFonts w:cs="Arial"/>
                <w:szCs w:val="20"/>
              </w:rPr>
            </w:pPr>
            <w:r w:rsidRPr="00E35C79">
              <w:rPr>
                <w:rFonts w:cs="Arial"/>
                <w:szCs w:val="20"/>
              </w:rPr>
              <w:t>Last Amended By:</w:t>
            </w:r>
          </w:p>
        </w:tc>
        <w:tc>
          <w:tcPr>
            <w:tcW w:w="7507" w:type="dxa"/>
            <w:tcBorders>
              <w:top w:val="nil"/>
              <w:left w:val="nil"/>
              <w:bottom w:val="nil"/>
              <w:right w:val="nil"/>
            </w:tcBorders>
            <w:hideMark/>
          </w:tcPr>
          <w:p w14:paraId="6C90E232" w14:textId="6E166187" w:rsidR="00121903" w:rsidRPr="00E35C79" w:rsidRDefault="00E35C79" w:rsidP="00121903">
            <w:pPr>
              <w:tabs>
                <w:tab w:val="left" w:pos="2127"/>
              </w:tabs>
              <w:rPr>
                <w:rFonts w:cs="Arial"/>
                <w:szCs w:val="20"/>
              </w:rPr>
            </w:pPr>
            <w:r w:rsidRPr="00E35C79">
              <w:rPr>
                <w:rFonts w:cs="Arial"/>
                <w:szCs w:val="20"/>
              </w:rPr>
              <w:t>Julia Koti</w:t>
            </w:r>
          </w:p>
        </w:tc>
      </w:tr>
      <w:tr w:rsidR="00E35C79" w:rsidRPr="00E35C79" w14:paraId="25A2263B" w14:textId="77777777" w:rsidTr="00121903">
        <w:trPr>
          <w:trHeight w:val="454"/>
        </w:trPr>
        <w:tc>
          <w:tcPr>
            <w:tcW w:w="2132" w:type="dxa"/>
            <w:tcBorders>
              <w:top w:val="nil"/>
              <w:left w:val="nil"/>
              <w:bottom w:val="nil"/>
              <w:right w:val="nil"/>
            </w:tcBorders>
            <w:hideMark/>
          </w:tcPr>
          <w:p w14:paraId="4E048985" w14:textId="77777777" w:rsidR="00121903" w:rsidRPr="00E35C79" w:rsidRDefault="00121903" w:rsidP="00121903">
            <w:pPr>
              <w:tabs>
                <w:tab w:val="left" w:pos="2127"/>
              </w:tabs>
              <w:rPr>
                <w:rFonts w:cs="Arial"/>
                <w:szCs w:val="20"/>
              </w:rPr>
            </w:pPr>
            <w:r w:rsidRPr="00E35C79">
              <w:rPr>
                <w:rFonts w:cs="Arial"/>
                <w:szCs w:val="20"/>
              </w:rPr>
              <w:t>Next Review:</w:t>
            </w:r>
          </w:p>
        </w:tc>
        <w:tc>
          <w:tcPr>
            <w:tcW w:w="7507" w:type="dxa"/>
            <w:tcBorders>
              <w:top w:val="nil"/>
              <w:left w:val="nil"/>
              <w:bottom w:val="nil"/>
              <w:right w:val="nil"/>
            </w:tcBorders>
            <w:hideMark/>
          </w:tcPr>
          <w:p w14:paraId="1F1C8EE2" w14:textId="291A9B47" w:rsidR="00121903" w:rsidRPr="00E35C79" w:rsidRDefault="00E35C79" w:rsidP="00121903">
            <w:pPr>
              <w:tabs>
                <w:tab w:val="left" w:pos="2127"/>
              </w:tabs>
              <w:rPr>
                <w:rFonts w:cs="Arial"/>
                <w:szCs w:val="20"/>
              </w:rPr>
            </w:pPr>
            <w:r w:rsidRPr="00E35C79">
              <w:rPr>
                <w:rFonts w:cs="Arial"/>
                <w:szCs w:val="20"/>
              </w:rPr>
              <w:t>October 20</w:t>
            </w:r>
            <w:r w:rsidR="00AB3285">
              <w:rPr>
                <w:rFonts w:cs="Arial"/>
                <w:szCs w:val="20"/>
              </w:rPr>
              <w:t>23</w:t>
            </w:r>
          </w:p>
        </w:tc>
      </w:tr>
      <w:tr w:rsidR="00E35C79" w:rsidRPr="00E35C79" w14:paraId="14E1FDD8" w14:textId="77777777" w:rsidTr="00121903">
        <w:trPr>
          <w:trHeight w:val="454"/>
        </w:trPr>
        <w:tc>
          <w:tcPr>
            <w:tcW w:w="2132" w:type="dxa"/>
            <w:tcBorders>
              <w:top w:val="nil"/>
              <w:left w:val="nil"/>
              <w:bottom w:val="single" w:sz="4" w:space="0" w:color="auto"/>
              <w:right w:val="nil"/>
            </w:tcBorders>
            <w:hideMark/>
          </w:tcPr>
          <w:p w14:paraId="58A16CC4" w14:textId="77777777" w:rsidR="00121903" w:rsidRPr="00E35C79" w:rsidRDefault="00121903" w:rsidP="00121903">
            <w:pPr>
              <w:tabs>
                <w:tab w:val="left" w:pos="2127"/>
              </w:tabs>
              <w:rPr>
                <w:rFonts w:cs="Arial"/>
                <w:szCs w:val="20"/>
              </w:rPr>
            </w:pPr>
            <w:r w:rsidRPr="00E35C79">
              <w:rPr>
                <w:rFonts w:cs="Arial"/>
                <w:szCs w:val="20"/>
              </w:rPr>
              <w:t>Position:</w:t>
            </w:r>
          </w:p>
        </w:tc>
        <w:tc>
          <w:tcPr>
            <w:tcW w:w="7507" w:type="dxa"/>
            <w:tcBorders>
              <w:top w:val="nil"/>
              <w:left w:val="nil"/>
              <w:bottom w:val="single" w:sz="4" w:space="0" w:color="auto"/>
              <w:right w:val="nil"/>
            </w:tcBorders>
            <w:hideMark/>
          </w:tcPr>
          <w:p w14:paraId="43D6720C" w14:textId="36C9E6E0" w:rsidR="00121903" w:rsidRPr="00E35C79" w:rsidRDefault="00E35C79" w:rsidP="00121903">
            <w:pPr>
              <w:tabs>
                <w:tab w:val="left" w:pos="2127"/>
              </w:tabs>
              <w:rPr>
                <w:rFonts w:cs="Arial"/>
                <w:szCs w:val="20"/>
              </w:rPr>
            </w:pPr>
            <w:r w:rsidRPr="00E35C79">
              <w:rPr>
                <w:rFonts w:cs="Arial"/>
                <w:szCs w:val="20"/>
              </w:rPr>
              <w:t>Approved Provider/Director</w:t>
            </w:r>
          </w:p>
        </w:tc>
      </w:tr>
    </w:tbl>
    <w:p w14:paraId="3CD405E2" w14:textId="77777777" w:rsidR="00AE555B" w:rsidRPr="002B46AD" w:rsidRDefault="00AE555B" w:rsidP="002B46AD"/>
    <w:sectPr w:rsidR="00AE555B" w:rsidRPr="002B46AD" w:rsidSect="00076F88">
      <w:headerReference w:type="default" r:id="rId9"/>
      <w:footerReference w:type="default" r:id="rId10"/>
      <w:pgSz w:w="11906" w:h="16838" w:code="9"/>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35B2" w14:textId="77777777" w:rsidR="00ED4882" w:rsidRDefault="00ED4882" w:rsidP="009032B5">
      <w:r>
        <w:separator/>
      </w:r>
    </w:p>
  </w:endnote>
  <w:endnote w:type="continuationSeparator" w:id="0">
    <w:p w14:paraId="07320C17" w14:textId="77777777" w:rsidR="00ED4882" w:rsidRDefault="00ED4882" w:rsidP="0090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287F" w14:textId="0A274A25" w:rsidR="0061743D" w:rsidRPr="009032B5" w:rsidRDefault="0061743D"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967322">
      <w:rPr>
        <w:rFonts w:ascii="Arial" w:hAnsi="Arial" w:cs="Arial"/>
        <w:b/>
        <w:noProof/>
        <w:sz w:val="16"/>
        <w:szCs w:val="16"/>
      </w:rPr>
      <w:t>5</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967322">
      <w:rPr>
        <w:rFonts w:ascii="Arial" w:hAnsi="Arial" w:cs="Arial"/>
        <w:b/>
        <w:noProof/>
        <w:sz w:val="16"/>
        <w:szCs w:val="16"/>
      </w:rPr>
      <w:t>5</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B16E" w14:textId="77777777" w:rsidR="00ED4882" w:rsidRDefault="00ED4882" w:rsidP="009032B5">
      <w:r>
        <w:separator/>
      </w:r>
    </w:p>
  </w:footnote>
  <w:footnote w:type="continuationSeparator" w:id="0">
    <w:p w14:paraId="0F32C6DE" w14:textId="77777777" w:rsidR="00ED4882" w:rsidRDefault="00ED4882" w:rsidP="0090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5F3" w14:textId="77777777" w:rsidR="00E35C79" w:rsidRPr="00534824" w:rsidRDefault="00E35C79" w:rsidP="00E35C79">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0F799F64" wp14:editId="47E47461">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0FAD4B0A" w14:textId="77777777" w:rsidR="00E35C79" w:rsidRPr="00534824" w:rsidRDefault="00E35C79" w:rsidP="00E35C79">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0624775B" w14:textId="77777777" w:rsidR="00E35C79" w:rsidRPr="00534824" w:rsidRDefault="00E35C79" w:rsidP="00E35C79">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4003A4CB" w14:textId="77777777" w:rsidR="00E35C79" w:rsidRPr="00534824" w:rsidRDefault="00E35C79" w:rsidP="00E35C79">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66D5C534" w14:textId="77777777" w:rsidR="00E35C79" w:rsidRPr="00534824" w:rsidRDefault="00E35C79" w:rsidP="00E35C79">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31FB4458" w14:textId="77777777" w:rsidR="00E35C79" w:rsidRPr="00534824" w:rsidRDefault="00E35C79" w:rsidP="00E35C79">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22ACB011" w14:textId="6675F91D" w:rsidR="0061743D" w:rsidRPr="00E35C79" w:rsidRDefault="0061743D" w:rsidP="00E35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81F"/>
    <w:multiLevelType w:val="hybridMultilevel"/>
    <w:tmpl w:val="53A2E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92EFA"/>
    <w:multiLevelType w:val="hybridMultilevel"/>
    <w:tmpl w:val="D4CAF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1B3E3A"/>
    <w:multiLevelType w:val="hybridMultilevel"/>
    <w:tmpl w:val="CEAA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B37B6"/>
    <w:multiLevelType w:val="hybridMultilevel"/>
    <w:tmpl w:val="E550F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0468A5"/>
    <w:multiLevelType w:val="hybridMultilevel"/>
    <w:tmpl w:val="0DDAAB3E"/>
    <w:lvl w:ilvl="0" w:tplc="3056B4C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2223BB"/>
    <w:multiLevelType w:val="hybridMultilevel"/>
    <w:tmpl w:val="FF6C9FE0"/>
    <w:lvl w:ilvl="0" w:tplc="0C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7470D"/>
    <w:multiLevelType w:val="hybridMultilevel"/>
    <w:tmpl w:val="DD28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17836"/>
    <w:multiLevelType w:val="hybridMultilevel"/>
    <w:tmpl w:val="20E43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3A3268"/>
    <w:multiLevelType w:val="hybridMultilevel"/>
    <w:tmpl w:val="DE06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46B7B"/>
    <w:multiLevelType w:val="hybridMultilevel"/>
    <w:tmpl w:val="268A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52148"/>
    <w:multiLevelType w:val="hybridMultilevel"/>
    <w:tmpl w:val="EC04E5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4816DE5"/>
    <w:multiLevelType w:val="hybridMultilevel"/>
    <w:tmpl w:val="C40A638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0484AB8"/>
    <w:multiLevelType w:val="hybridMultilevel"/>
    <w:tmpl w:val="66042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4B7422"/>
    <w:multiLevelType w:val="hybridMultilevel"/>
    <w:tmpl w:val="F9A4B8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9F5CBE"/>
    <w:multiLevelType w:val="hybridMultilevel"/>
    <w:tmpl w:val="357ACFFE"/>
    <w:lvl w:ilvl="0" w:tplc="65A84B9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563FE"/>
    <w:multiLevelType w:val="hybridMultilevel"/>
    <w:tmpl w:val="B24E0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D30E50"/>
    <w:multiLevelType w:val="hybridMultilevel"/>
    <w:tmpl w:val="6BDC511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DC5E12"/>
    <w:multiLevelType w:val="hybridMultilevel"/>
    <w:tmpl w:val="3520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B92FA1"/>
    <w:multiLevelType w:val="hybridMultilevel"/>
    <w:tmpl w:val="D598BFE2"/>
    <w:lvl w:ilvl="0" w:tplc="04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720"/>
        </w:tabs>
        <w:ind w:left="72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11AE1"/>
    <w:multiLevelType w:val="hybridMultilevel"/>
    <w:tmpl w:val="DF94C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B73DEE"/>
    <w:multiLevelType w:val="hybridMultilevel"/>
    <w:tmpl w:val="4D1A4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A44D3"/>
    <w:multiLevelType w:val="hybridMultilevel"/>
    <w:tmpl w:val="3306E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9F07D29"/>
    <w:multiLevelType w:val="hybridMultilevel"/>
    <w:tmpl w:val="B942C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FB1A09"/>
    <w:multiLevelType w:val="hybridMultilevel"/>
    <w:tmpl w:val="27EAB5E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436A6"/>
    <w:multiLevelType w:val="hybridMultilevel"/>
    <w:tmpl w:val="84925C4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73FC6B80"/>
    <w:multiLevelType w:val="hybridMultilevel"/>
    <w:tmpl w:val="DCEE4C62"/>
    <w:lvl w:ilvl="0" w:tplc="E9AE464A">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2A0D14"/>
    <w:multiLevelType w:val="hybridMultilevel"/>
    <w:tmpl w:val="FA46E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B56C6"/>
    <w:multiLevelType w:val="hybridMultilevel"/>
    <w:tmpl w:val="1592E5B4"/>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7C9C4358"/>
    <w:multiLevelType w:val="hybridMultilevel"/>
    <w:tmpl w:val="AEA0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D3DBC"/>
    <w:multiLevelType w:val="hybridMultilevel"/>
    <w:tmpl w:val="4AC82F42"/>
    <w:lvl w:ilvl="0" w:tplc="FFFFFFFF">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720"/>
        </w:tabs>
        <w:ind w:left="72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F641C"/>
    <w:multiLevelType w:val="hybridMultilevel"/>
    <w:tmpl w:val="F13AE61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578905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923129">
    <w:abstractNumId w:val="0"/>
  </w:num>
  <w:num w:numId="3" w16cid:durableId="362942327">
    <w:abstractNumId w:val="25"/>
  </w:num>
  <w:num w:numId="4" w16cid:durableId="1190534203">
    <w:abstractNumId w:val="2"/>
  </w:num>
  <w:num w:numId="5" w16cid:durableId="1132409782">
    <w:abstractNumId w:val="26"/>
  </w:num>
  <w:num w:numId="6" w16cid:durableId="768769339">
    <w:abstractNumId w:val="11"/>
  </w:num>
  <w:num w:numId="7" w16cid:durableId="17899598">
    <w:abstractNumId w:val="13"/>
  </w:num>
  <w:num w:numId="8" w16cid:durableId="305671863">
    <w:abstractNumId w:val="7"/>
  </w:num>
  <w:num w:numId="9" w16cid:durableId="2000227688">
    <w:abstractNumId w:val="24"/>
  </w:num>
  <w:num w:numId="10" w16cid:durableId="121269773">
    <w:abstractNumId w:val="1"/>
  </w:num>
  <w:num w:numId="11" w16cid:durableId="1204751919">
    <w:abstractNumId w:val="19"/>
  </w:num>
  <w:num w:numId="12" w16cid:durableId="849106421">
    <w:abstractNumId w:val="22"/>
  </w:num>
  <w:num w:numId="13" w16cid:durableId="1214730760">
    <w:abstractNumId w:val="14"/>
  </w:num>
  <w:num w:numId="14" w16cid:durableId="657879467">
    <w:abstractNumId w:val="4"/>
  </w:num>
  <w:num w:numId="15" w16cid:durableId="1821918698">
    <w:abstractNumId w:val="6"/>
  </w:num>
  <w:num w:numId="16" w16cid:durableId="648050205">
    <w:abstractNumId w:val="12"/>
  </w:num>
  <w:num w:numId="17" w16cid:durableId="1650935958">
    <w:abstractNumId w:val="9"/>
  </w:num>
  <w:num w:numId="18" w16cid:durableId="1329823353">
    <w:abstractNumId w:val="28"/>
  </w:num>
  <w:num w:numId="19" w16cid:durableId="1278371917">
    <w:abstractNumId w:val="26"/>
  </w:num>
  <w:num w:numId="20" w16cid:durableId="497307261">
    <w:abstractNumId w:val="11"/>
  </w:num>
  <w:num w:numId="21" w16cid:durableId="1591280695">
    <w:abstractNumId w:val="20"/>
  </w:num>
  <w:num w:numId="22" w16cid:durableId="857426885">
    <w:abstractNumId w:val="8"/>
  </w:num>
  <w:num w:numId="23" w16cid:durableId="928078744">
    <w:abstractNumId w:val="15"/>
  </w:num>
  <w:num w:numId="24" w16cid:durableId="1610350862">
    <w:abstractNumId w:val="17"/>
  </w:num>
  <w:num w:numId="25" w16cid:durableId="83458804">
    <w:abstractNumId w:val="10"/>
  </w:num>
  <w:num w:numId="26" w16cid:durableId="470708570">
    <w:abstractNumId w:val="21"/>
  </w:num>
  <w:num w:numId="27" w16cid:durableId="2095856772">
    <w:abstractNumId w:val="16"/>
  </w:num>
  <w:num w:numId="28" w16cid:durableId="1589732414">
    <w:abstractNumId w:val="3"/>
  </w:num>
  <w:num w:numId="29" w16cid:durableId="277152423">
    <w:abstractNumId w:val="30"/>
    <w:lvlOverride w:ilvl="0"/>
    <w:lvlOverride w:ilvl="1"/>
    <w:lvlOverride w:ilvl="2"/>
    <w:lvlOverride w:ilvl="3"/>
    <w:lvlOverride w:ilvl="4"/>
    <w:lvlOverride w:ilvl="5"/>
    <w:lvlOverride w:ilvl="6"/>
    <w:lvlOverride w:ilvl="7"/>
    <w:lvlOverride w:ilvl="8"/>
  </w:num>
  <w:num w:numId="30" w16cid:durableId="1136605648">
    <w:abstractNumId w:val="5"/>
    <w:lvlOverride w:ilvl="0"/>
    <w:lvlOverride w:ilvl="1"/>
    <w:lvlOverride w:ilvl="2"/>
    <w:lvlOverride w:ilvl="3"/>
    <w:lvlOverride w:ilvl="4"/>
    <w:lvlOverride w:ilvl="5"/>
    <w:lvlOverride w:ilvl="6"/>
    <w:lvlOverride w:ilvl="7"/>
    <w:lvlOverride w:ilvl="8"/>
  </w:num>
  <w:num w:numId="31" w16cid:durableId="916135029">
    <w:abstractNumId w:val="18"/>
    <w:lvlOverride w:ilvl="0"/>
    <w:lvlOverride w:ilvl="1"/>
    <w:lvlOverride w:ilvl="2"/>
    <w:lvlOverride w:ilvl="3"/>
    <w:lvlOverride w:ilvl="4"/>
    <w:lvlOverride w:ilvl="5"/>
    <w:lvlOverride w:ilvl="6"/>
    <w:lvlOverride w:ilvl="7"/>
    <w:lvlOverride w:ilvl="8"/>
  </w:num>
  <w:num w:numId="32" w16cid:durableId="31275253">
    <w:abstractNumId w:val="23"/>
    <w:lvlOverride w:ilvl="0"/>
    <w:lvlOverride w:ilvl="1"/>
    <w:lvlOverride w:ilvl="2"/>
    <w:lvlOverride w:ilvl="3"/>
    <w:lvlOverride w:ilvl="4"/>
    <w:lvlOverride w:ilvl="5"/>
    <w:lvlOverride w:ilvl="6"/>
    <w:lvlOverride w:ilvl="7"/>
    <w:lvlOverride w:ilvl="8"/>
  </w:num>
  <w:num w:numId="33" w16cid:durableId="1542741945">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242435">
    <w:abstractNumId w:val="2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B5"/>
    <w:rsid w:val="00007C00"/>
    <w:rsid w:val="00010E47"/>
    <w:rsid w:val="000153F3"/>
    <w:rsid w:val="00022B1C"/>
    <w:rsid w:val="00041116"/>
    <w:rsid w:val="00046CC9"/>
    <w:rsid w:val="00075709"/>
    <w:rsid w:val="00076F88"/>
    <w:rsid w:val="00081B65"/>
    <w:rsid w:val="000932D0"/>
    <w:rsid w:val="000B3E62"/>
    <w:rsid w:val="000E13B8"/>
    <w:rsid w:val="000F0AD7"/>
    <w:rsid w:val="00121903"/>
    <w:rsid w:val="001246E0"/>
    <w:rsid w:val="001252A8"/>
    <w:rsid w:val="00130F62"/>
    <w:rsid w:val="00141068"/>
    <w:rsid w:val="00141D59"/>
    <w:rsid w:val="00152966"/>
    <w:rsid w:val="00194973"/>
    <w:rsid w:val="001B0FA9"/>
    <w:rsid w:val="001C3C8B"/>
    <w:rsid w:val="001D0C3B"/>
    <w:rsid w:val="001E1CE8"/>
    <w:rsid w:val="00213246"/>
    <w:rsid w:val="00235297"/>
    <w:rsid w:val="0024525B"/>
    <w:rsid w:val="00254186"/>
    <w:rsid w:val="00260D4F"/>
    <w:rsid w:val="00290429"/>
    <w:rsid w:val="002B46AD"/>
    <w:rsid w:val="002D2744"/>
    <w:rsid w:val="002D4653"/>
    <w:rsid w:val="002D6774"/>
    <w:rsid w:val="002E4231"/>
    <w:rsid w:val="002F720C"/>
    <w:rsid w:val="00310BB7"/>
    <w:rsid w:val="00335E21"/>
    <w:rsid w:val="00342427"/>
    <w:rsid w:val="003454CA"/>
    <w:rsid w:val="00367894"/>
    <w:rsid w:val="00372E5A"/>
    <w:rsid w:val="00381D58"/>
    <w:rsid w:val="003B39A2"/>
    <w:rsid w:val="003E069B"/>
    <w:rsid w:val="003F6708"/>
    <w:rsid w:val="004240DB"/>
    <w:rsid w:val="00430608"/>
    <w:rsid w:val="0043277F"/>
    <w:rsid w:val="004433A2"/>
    <w:rsid w:val="004575BD"/>
    <w:rsid w:val="00462FB6"/>
    <w:rsid w:val="00464949"/>
    <w:rsid w:val="00471E67"/>
    <w:rsid w:val="00481896"/>
    <w:rsid w:val="00485043"/>
    <w:rsid w:val="004A0302"/>
    <w:rsid w:val="004A6D74"/>
    <w:rsid w:val="004B148C"/>
    <w:rsid w:val="004D0454"/>
    <w:rsid w:val="004F5985"/>
    <w:rsid w:val="00542775"/>
    <w:rsid w:val="005735B8"/>
    <w:rsid w:val="005D233D"/>
    <w:rsid w:val="005D2510"/>
    <w:rsid w:val="005E5302"/>
    <w:rsid w:val="006022CE"/>
    <w:rsid w:val="0060627C"/>
    <w:rsid w:val="006074D5"/>
    <w:rsid w:val="006113A5"/>
    <w:rsid w:val="00612723"/>
    <w:rsid w:val="00615424"/>
    <w:rsid w:val="0061743D"/>
    <w:rsid w:val="00617FB1"/>
    <w:rsid w:val="00630D0B"/>
    <w:rsid w:val="00633516"/>
    <w:rsid w:val="00643FBF"/>
    <w:rsid w:val="00650699"/>
    <w:rsid w:val="00665836"/>
    <w:rsid w:val="00666EDA"/>
    <w:rsid w:val="00674977"/>
    <w:rsid w:val="0068649D"/>
    <w:rsid w:val="006968D4"/>
    <w:rsid w:val="006977C3"/>
    <w:rsid w:val="006A1E10"/>
    <w:rsid w:val="006B3E8B"/>
    <w:rsid w:val="006D54AC"/>
    <w:rsid w:val="00710770"/>
    <w:rsid w:val="00712966"/>
    <w:rsid w:val="00724492"/>
    <w:rsid w:val="007354C7"/>
    <w:rsid w:val="007424C9"/>
    <w:rsid w:val="0074606A"/>
    <w:rsid w:val="00765ABF"/>
    <w:rsid w:val="007666D9"/>
    <w:rsid w:val="007A49FE"/>
    <w:rsid w:val="007C43CA"/>
    <w:rsid w:val="007C6458"/>
    <w:rsid w:val="007F3EA9"/>
    <w:rsid w:val="008010D8"/>
    <w:rsid w:val="0080285A"/>
    <w:rsid w:val="00803B08"/>
    <w:rsid w:val="00825F3A"/>
    <w:rsid w:val="00840EF6"/>
    <w:rsid w:val="00852E0E"/>
    <w:rsid w:val="00867D12"/>
    <w:rsid w:val="00875439"/>
    <w:rsid w:val="008812F5"/>
    <w:rsid w:val="00885776"/>
    <w:rsid w:val="008D285E"/>
    <w:rsid w:val="00900F5E"/>
    <w:rsid w:val="009032B5"/>
    <w:rsid w:val="00911CA5"/>
    <w:rsid w:val="00924948"/>
    <w:rsid w:val="00931924"/>
    <w:rsid w:val="00935120"/>
    <w:rsid w:val="009369DA"/>
    <w:rsid w:val="00945772"/>
    <w:rsid w:val="0095168D"/>
    <w:rsid w:val="009542E8"/>
    <w:rsid w:val="00967322"/>
    <w:rsid w:val="00967FFA"/>
    <w:rsid w:val="00975170"/>
    <w:rsid w:val="009900BF"/>
    <w:rsid w:val="009A70EB"/>
    <w:rsid w:val="009B6F5E"/>
    <w:rsid w:val="009D1CB1"/>
    <w:rsid w:val="009E105E"/>
    <w:rsid w:val="009E6A82"/>
    <w:rsid w:val="009F3C08"/>
    <w:rsid w:val="009F3D8D"/>
    <w:rsid w:val="00A2417B"/>
    <w:rsid w:val="00A51A2A"/>
    <w:rsid w:val="00A669EF"/>
    <w:rsid w:val="00A903EB"/>
    <w:rsid w:val="00A9071C"/>
    <w:rsid w:val="00AB3285"/>
    <w:rsid w:val="00AC1B09"/>
    <w:rsid w:val="00AC39FC"/>
    <w:rsid w:val="00AE555B"/>
    <w:rsid w:val="00AF0CFC"/>
    <w:rsid w:val="00AF2BB1"/>
    <w:rsid w:val="00B02622"/>
    <w:rsid w:val="00B1559B"/>
    <w:rsid w:val="00B17E63"/>
    <w:rsid w:val="00B34811"/>
    <w:rsid w:val="00B43321"/>
    <w:rsid w:val="00B47B52"/>
    <w:rsid w:val="00B977B1"/>
    <w:rsid w:val="00BA0BC5"/>
    <w:rsid w:val="00BB1A1E"/>
    <w:rsid w:val="00BB5A0A"/>
    <w:rsid w:val="00BC6A88"/>
    <w:rsid w:val="00BD3A74"/>
    <w:rsid w:val="00C3417E"/>
    <w:rsid w:val="00C40713"/>
    <w:rsid w:val="00C533B9"/>
    <w:rsid w:val="00C54306"/>
    <w:rsid w:val="00C64959"/>
    <w:rsid w:val="00C80506"/>
    <w:rsid w:val="00CB05DF"/>
    <w:rsid w:val="00CE6A8C"/>
    <w:rsid w:val="00D04A2F"/>
    <w:rsid w:val="00D26383"/>
    <w:rsid w:val="00D7120F"/>
    <w:rsid w:val="00DD3E1E"/>
    <w:rsid w:val="00DE56C3"/>
    <w:rsid w:val="00DF2F7F"/>
    <w:rsid w:val="00E1454A"/>
    <w:rsid w:val="00E21D5C"/>
    <w:rsid w:val="00E27C9F"/>
    <w:rsid w:val="00E35C79"/>
    <w:rsid w:val="00E42BA7"/>
    <w:rsid w:val="00E520F2"/>
    <w:rsid w:val="00E67D34"/>
    <w:rsid w:val="00E7463E"/>
    <w:rsid w:val="00E975CE"/>
    <w:rsid w:val="00E979B1"/>
    <w:rsid w:val="00EB4765"/>
    <w:rsid w:val="00EC01BC"/>
    <w:rsid w:val="00ED2395"/>
    <w:rsid w:val="00ED4882"/>
    <w:rsid w:val="00EF2293"/>
    <w:rsid w:val="00EF3300"/>
    <w:rsid w:val="00EF6C10"/>
    <w:rsid w:val="00F0383E"/>
    <w:rsid w:val="00F21857"/>
    <w:rsid w:val="00F2391D"/>
    <w:rsid w:val="00F36A29"/>
    <w:rsid w:val="00F4036E"/>
    <w:rsid w:val="00F535F0"/>
    <w:rsid w:val="00F655B1"/>
    <w:rsid w:val="00F65F88"/>
    <w:rsid w:val="00F71187"/>
    <w:rsid w:val="00F96923"/>
    <w:rsid w:val="00FA1545"/>
    <w:rsid w:val="00FA2D74"/>
    <w:rsid w:val="00FD2801"/>
    <w:rsid w:val="00FD68DB"/>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053C0"/>
  <w15:docId w15:val="{04A086EE-4F0C-40B6-9D8D-F7B3664B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22B1C"/>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2B5"/>
    <w:pPr>
      <w:tabs>
        <w:tab w:val="center" w:pos="4513"/>
        <w:tab w:val="right" w:pos="9026"/>
      </w:tabs>
    </w:pPr>
  </w:style>
  <w:style w:type="character" w:customStyle="1" w:styleId="HeaderChar">
    <w:name w:val="Header Char"/>
    <w:basedOn w:val="DefaultParagraphFont"/>
    <w:link w:val="Header"/>
    <w:uiPriority w:val="99"/>
    <w:rsid w:val="009032B5"/>
  </w:style>
  <w:style w:type="paragraph" w:styleId="Footer">
    <w:name w:val="footer"/>
    <w:basedOn w:val="Normal"/>
    <w:link w:val="FooterChar"/>
    <w:uiPriority w:val="99"/>
    <w:unhideWhenUsed/>
    <w:rsid w:val="009032B5"/>
    <w:pPr>
      <w:tabs>
        <w:tab w:val="center" w:pos="4513"/>
        <w:tab w:val="right" w:pos="9026"/>
      </w:tabs>
    </w:pPr>
  </w:style>
  <w:style w:type="character" w:customStyle="1" w:styleId="FooterChar">
    <w:name w:val="Footer Char"/>
    <w:basedOn w:val="DefaultParagraphFont"/>
    <w:link w:val="Footer"/>
    <w:uiPriority w:val="99"/>
    <w:rsid w:val="009032B5"/>
  </w:style>
  <w:style w:type="paragraph" w:customStyle="1" w:styleId="NormalAdministrativeNotes">
    <w:name w:val="Normal Administrative Notes"/>
    <w:basedOn w:val="Normal"/>
    <w:rsid w:val="004D0454"/>
    <w:pPr>
      <w:tabs>
        <w:tab w:val="left" w:pos="2127"/>
      </w:tabs>
      <w:spacing w:after="200"/>
      <w:ind w:left="2127" w:hanging="2127"/>
    </w:pPr>
    <w:rPr>
      <w:rFonts w:ascii="Arial" w:hAnsi="Arial"/>
      <w:sz w:val="20"/>
      <w:szCs w:val="20"/>
    </w:rPr>
  </w:style>
  <w:style w:type="table" w:styleId="TableGrid">
    <w:name w:val="Table Grid"/>
    <w:basedOn w:val="TableNormal"/>
    <w:uiPriority w:val="39"/>
    <w:rsid w:val="0002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22B1C"/>
    <w:rPr>
      <w:rFonts w:ascii="Arial" w:hAnsi="Arial"/>
      <w:b/>
      <w:sz w:val="24"/>
      <w:szCs w:val="20"/>
    </w:rPr>
  </w:style>
  <w:style w:type="paragraph" w:styleId="ListParagraph">
    <w:name w:val="List Paragraph"/>
    <w:basedOn w:val="Normal"/>
    <w:uiPriority w:val="34"/>
    <w:qFormat/>
    <w:rsid w:val="000B3E62"/>
    <w:pPr>
      <w:ind w:left="720"/>
      <w:contextualSpacing/>
    </w:pPr>
  </w:style>
  <w:style w:type="paragraph" w:styleId="BalloonText">
    <w:name w:val="Balloon Text"/>
    <w:basedOn w:val="Normal"/>
    <w:link w:val="BalloonTextChar"/>
    <w:uiPriority w:val="99"/>
    <w:semiHidden/>
    <w:unhideWhenUsed/>
    <w:rsid w:val="00C54306"/>
    <w:rPr>
      <w:rFonts w:ascii="Tahoma" w:hAnsi="Tahoma" w:cs="Tahoma"/>
      <w:sz w:val="16"/>
      <w:szCs w:val="16"/>
    </w:rPr>
  </w:style>
  <w:style w:type="character" w:customStyle="1" w:styleId="BalloonTextChar">
    <w:name w:val="Balloon Text Char"/>
    <w:basedOn w:val="DefaultParagraphFont"/>
    <w:link w:val="BalloonText"/>
    <w:uiPriority w:val="99"/>
    <w:semiHidden/>
    <w:rsid w:val="00C54306"/>
    <w:rPr>
      <w:rFonts w:ascii="Tahoma" w:hAnsi="Tahoma" w:cs="Tahoma"/>
      <w:sz w:val="16"/>
      <w:szCs w:val="16"/>
    </w:rPr>
  </w:style>
  <w:style w:type="character" w:styleId="Hyperlink">
    <w:name w:val="Hyperlink"/>
    <w:basedOn w:val="DefaultParagraphFont"/>
    <w:uiPriority w:val="99"/>
    <w:unhideWhenUsed/>
    <w:rsid w:val="00765ABF"/>
    <w:rPr>
      <w:color w:val="0563C1" w:themeColor="hyperlink"/>
      <w:u w:val="single"/>
    </w:rPr>
  </w:style>
  <w:style w:type="paragraph" w:customStyle="1" w:styleId="CenteredLeftintable">
    <w:name w:val="Centered Left in table"/>
    <w:basedOn w:val="Normal"/>
    <w:qFormat/>
    <w:rsid w:val="00BC6A88"/>
    <w:rPr>
      <w:rFonts w:asciiTheme="majorHAnsi" w:hAnsiTheme="majorHAnsi"/>
      <w:sz w:val="20"/>
      <w:szCs w:val="20"/>
    </w:rPr>
  </w:style>
  <w:style w:type="paragraph" w:customStyle="1" w:styleId="ReturnAddress">
    <w:name w:val="Return Address"/>
    <w:basedOn w:val="Normal"/>
    <w:rsid w:val="00E35C79"/>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 w:type="paragraph" w:styleId="CommentText">
    <w:name w:val="annotation text"/>
    <w:basedOn w:val="Normal"/>
    <w:link w:val="CommentTextChar"/>
    <w:uiPriority w:val="99"/>
    <w:semiHidden/>
    <w:unhideWhenUsed/>
    <w:rsid w:val="004A6D74"/>
    <w:pPr>
      <w:jc w:val="center"/>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A6D74"/>
    <w:rPr>
      <w:rFonts w:ascii="Calibri" w:eastAsia="Times New Roman" w:hAnsi="Calibri" w:cs="Times New Roman"/>
      <w:sz w:val="20"/>
      <w:szCs w:val="20"/>
    </w:rPr>
  </w:style>
  <w:style w:type="character" w:styleId="CommentReference">
    <w:name w:val="annotation reference"/>
    <w:uiPriority w:val="99"/>
    <w:semiHidden/>
    <w:unhideWhenUsed/>
    <w:rsid w:val="004A6D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23">
      <w:bodyDiv w:val="1"/>
      <w:marLeft w:val="0"/>
      <w:marRight w:val="0"/>
      <w:marTop w:val="0"/>
      <w:marBottom w:val="0"/>
      <w:divBdr>
        <w:top w:val="none" w:sz="0" w:space="0" w:color="auto"/>
        <w:left w:val="none" w:sz="0" w:space="0" w:color="auto"/>
        <w:bottom w:val="none" w:sz="0" w:space="0" w:color="auto"/>
        <w:right w:val="none" w:sz="0" w:space="0" w:color="auto"/>
      </w:divBdr>
    </w:div>
    <w:div w:id="268972303">
      <w:bodyDiv w:val="1"/>
      <w:marLeft w:val="0"/>
      <w:marRight w:val="0"/>
      <w:marTop w:val="0"/>
      <w:marBottom w:val="0"/>
      <w:divBdr>
        <w:top w:val="none" w:sz="0" w:space="0" w:color="auto"/>
        <w:left w:val="none" w:sz="0" w:space="0" w:color="auto"/>
        <w:bottom w:val="none" w:sz="0" w:space="0" w:color="auto"/>
        <w:right w:val="none" w:sz="0" w:space="0" w:color="auto"/>
      </w:divBdr>
    </w:div>
    <w:div w:id="573202923">
      <w:bodyDiv w:val="1"/>
      <w:marLeft w:val="0"/>
      <w:marRight w:val="0"/>
      <w:marTop w:val="0"/>
      <w:marBottom w:val="0"/>
      <w:divBdr>
        <w:top w:val="none" w:sz="0" w:space="0" w:color="auto"/>
        <w:left w:val="none" w:sz="0" w:space="0" w:color="auto"/>
        <w:bottom w:val="none" w:sz="0" w:space="0" w:color="auto"/>
        <w:right w:val="none" w:sz="0" w:space="0" w:color="auto"/>
      </w:divBdr>
    </w:div>
    <w:div w:id="603849230">
      <w:bodyDiv w:val="1"/>
      <w:marLeft w:val="0"/>
      <w:marRight w:val="0"/>
      <w:marTop w:val="0"/>
      <w:marBottom w:val="0"/>
      <w:divBdr>
        <w:top w:val="none" w:sz="0" w:space="0" w:color="auto"/>
        <w:left w:val="none" w:sz="0" w:space="0" w:color="auto"/>
        <w:bottom w:val="none" w:sz="0" w:space="0" w:color="auto"/>
        <w:right w:val="none" w:sz="0" w:space="0" w:color="auto"/>
      </w:divBdr>
    </w:div>
    <w:div w:id="622467569">
      <w:bodyDiv w:val="1"/>
      <w:marLeft w:val="0"/>
      <w:marRight w:val="0"/>
      <w:marTop w:val="0"/>
      <w:marBottom w:val="0"/>
      <w:divBdr>
        <w:top w:val="none" w:sz="0" w:space="0" w:color="auto"/>
        <w:left w:val="none" w:sz="0" w:space="0" w:color="auto"/>
        <w:bottom w:val="none" w:sz="0" w:space="0" w:color="auto"/>
        <w:right w:val="none" w:sz="0" w:space="0" w:color="auto"/>
      </w:divBdr>
    </w:div>
    <w:div w:id="784739020">
      <w:bodyDiv w:val="1"/>
      <w:marLeft w:val="0"/>
      <w:marRight w:val="0"/>
      <w:marTop w:val="0"/>
      <w:marBottom w:val="0"/>
      <w:divBdr>
        <w:top w:val="none" w:sz="0" w:space="0" w:color="auto"/>
        <w:left w:val="none" w:sz="0" w:space="0" w:color="auto"/>
        <w:bottom w:val="none" w:sz="0" w:space="0" w:color="auto"/>
        <w:right w:val="none" w:sz="0" w:space="0" w:color="auto"/>
      </w:divBdr>
    </w:div>
    <w:div w:id="795030334">
      <w:bodyDiv w:val="1"/>
      <w:marLeft w:val="0"/>
      <w:marRight w:val="0"/>
      <w:marTop w:val="0"/>
      <w:marBottom w:val="0"/>
      <w:divBdr>
        <w:top w:val="none" w:sz="0" w:space="0" w:color="auto"/>
        <w:left w:val="none" w:sz="0" w:space="0" w:color="auto"/>
        <w:bottom w:val="none" w:sz="0" w:space="0" w:color="auto"/>
        <w:right w:val="none" w:sz="0" w:space="0" w:color="auto"/>
      </w:divBdr>
    </w:div>
    <w:div w:id="822477407">
      <w:bodyDiv w:val="1"/>
      <w:marLeft w:val="0"/>
      <w:marRight w:val="0"/>
      <w:marTop w:val="0"/>
      <w:marBottom w:val="0"/>
      <w:divBdr>
        <w:top w:val="none" w:sz="0" w:space="0" w:color="auto"/>
        <w:left w:val="none" w:sz="0" w:space="0" w:color="auto"/>
        <w:bottom w:val="none" w:sz="0" w:space="0" w:color="auto"/>
        <w:right w:val="none" w:sz="0" w:space="0" w:color="auto"/>
      </w:divBdr>
    </w:div>
    <w:div w:id="911083914">
      <w:bodyDiv w:val="1"/>
      <w:marLeft w:val="0"/>
      <w:marRight w:val="0"/>
      <w:marTop w:val="0"/>
      <w:marBottom w:val="0"/>
      <w:divBdr>
        <w:top w:val="none" w:sz="0" w:space="0" w:color="auto"/>
        <w:left w:val="none" w:sz="0" w:space="0" w:color="auto"/>
        <w:bottom w:val="none" w:sz="0" w:space="0" w:color="auto"/>
        <w:right w:val="none" w:sz="0" w:space="0" w:color="auto"/>
      </w:divBdr>
    </w:div>
    <w:div w:id="938030612">
      <w:bodyDiv w:val="1"/>
      <w:marLeft w:val="0"/>
      <w:marRight w:val="0"/>
      <w:marTop w:val="0"/>
      <w:marBottom w:val="0"/>
      <w:divBdr>
        <w:top w:val="none" w:sz="0" w:space="0" w:color="auto"/>
        <w:left w:val="none" w:sz="0" w:space="0" w:color="auto"/>
        <w:bottom w:val="none" w:sz="0" w:space="0" w:color="auto"/>
        <w:right w:val="none" w:sz="0" w:space="0" w:color="auto"/>
      </w:divBdr>
    </w:div>
    <w:div w:id="1111320270">
      <w:bodyDiv w:val="1"/>
      <w:marLeft w:val="0"/>
      <w:marRight w:val="0"/>
      <w:marTop w:val="0"/>
      <w:marBottom w:val="0"/>
      <w:divBdr>
        <w:top w:val="none" w:sz="0" w:space="0" w:color="auto"/>
        <w:left w:val="none" w:sz="0" w:space="0" w:color="auto"/>
        <w:bottom w:val="none" w:sz="0" w:space="0" w:color="auto"/>
        <w:right w:val="none" w:sz="0" w:space="0" w:color="auto"/>
      </w:divBdr>
    </w:div>
    <w:div w:id="1149832580">
      <w:bodyDiv w:val="1"/>
      <w:marLeft w:val="0"/>
      <w:marRight w:val="0"/>
      <w:marTop w:val="0"/>
      <w:marBottom w:val="0"/>
      <w:divBdr>
        <w:top w:val="none" w:sz="0" w:space="0" w:color="auto"/>
        <w:left w:val="none" w:sz="0" w:space="0" w:color="auto"/>
        <w:bottom w:val="none" w:sz="0" w:space="0" w:color="auto"/>
        <w:right w:val="none" w:sz="0" w:space="0" w:color="auto"/>
      </w:divBdr>
    </w:div>
    <w:div w:id="1191529194">
      <w:bodyDiv w:val="1"/>
      <w:marLeft w:val="0"/>
      <w:marRight w:val="0"/>
      <w:marTop w:val="0"/>
      <w:marBottom w:val="0"/>
      <w:divBdr>
        <w:top w:val="none" w:sz="0" w:space="0" w:color="auto"/>
        <w:left w:val="none" w:sz="0" w:space="0" w:color="auto"/>
        <w:bottom w:val="none" w:sz="0" w:space="0" w:color="auto"/>
        <w:right w:val="none" w:sz="0" w:space="0" w:color="auto"/>
      </w:divBdr>
      <w:divsChild>
        <w:div w:id="822312319">
          <w:blockQuote w:val="1"/>
          <w:marLeft w:val="400"/>
          <w:marRight w:val="0"/>
          <w:marTop w:val="160"/>
          <w:marBottom w:val="200"/>
          <w:divBdr>
            <w:top w:val="none" w:sz="0" w:space="0" w:color="auto"/>
            <w:left w:val="none" w:sz="0" w:space="0" w:color="auto"/>
            <w:bottom w:val="none" w:sz="0" w:space="0" w:color="auto"/>
            <w:right w:val="none" w:sz="0" w:space="0" w:color="auto"/>
          </w:divBdr>
        </w:div>
        <w:div w:id="229778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5493474">
      <w:bodyDiv w:val="1"/>
      <w:marLeft w:val="0"/>
      <w:marRight w:val="0"/>
      <w:marTop w:val="0"/>
      <w:marBottom w:val="0"/>
      <w:divBdr>
        <w:top w:val="none" w:sz="0" w:space="0" w:color="auto"/>
        <w:left w:val="none" w:sz="0" w:space="0" w:color="auto"/>
        <w:bottom w:val="none" w:sz="0" w:space="0" w:color="auto"/>
        <w:right w:val="none" w:sz="0" w:space="0" w:color="auto"/>
      </w:divBdr>
    </w:div>
    <w:div w:id="1480271799">
      <w:bodyDiv w:val="1"/>
      <w:marLeft w:val="0"/>
      <w:marRight w:val="0"/>
      <w:marTop w:val="0"/>
      <w:marBottom w:val="0"/>
      <w:divBdr>
        <w:top w:val="none" w:sz="0" w:space="0" w:color="auto"/>
        <w:left w:val="none" w:sz="0" w:space="0" w:color="auto"/>
        <w:bottom w:val="none" w:sz="0" w:space="0" w:color="auto"/>
        <w:right w:val="none" w:sz="0" w:space="0" w:color="auto"/>
      </w:divBdr>
    </w:div>
    <w:div w:id="1592003111">
      <w:bodyDiv w:val="1"/>
      <w:marLeft w:val="0"/>
      <w:marRight w:val="0"/>
      <w:marTop w:val="0"/>
      <w:marBottom w:val="0"/>
      <w:divBdr>
        <w:top w:val="none" w:sz="0" w:space="0" w:color="auto"/>
        <w:left w:val="none" w:sz="0" w:space="0" w:color="auto"/>
        <w:bottom w:val="none" w:sz="0" w:space="0" w:color="auto"/>
        <w:right w:val="none" w:sz="0" w:space="0" w:color="auto"/>
      </w:divBdr>
    </w:div>
    <w:div w:id="1697925871">
      <w:bodyDiv w:val="1"/>
      <w:marLeft w:val="0"/>
      <w:marRight w:val="0"/>
      <w:marTop w:val="0"/>
      <w:marBottom w:val="0"/>
      <w:divBdr>
        <w:top w:val="none" w:sz="0" w:space="0" w:color="auto"/>
        <w:left w:val="none" w:sz="0" w:space="0" w:color="auto"/>
        <w:bottom w:val="none" w:sz="0" w:space="0" w:color="auto"/>
        <w:right w:val="none" w:sz="0" w:space="0" w:color="auto"/>
      </w:divBdr>
    </w:div>
    <w:div w:id="1788112729">
      <w:bodyDiv w:val="1"/>
      <w:marLeft w:val="0"/>
      <w:marRight w:val="0"/>
      <w:marTop w:val="0"/>
      <w:marBottom w:val="0"/>
      <w:divBdr>
        <w:top w:val="none" w:sz="0" w:space="0" w:color="auto"/>
        <w:left w:val="none" w:sz="0" w:space="0" w:color="auto"/>
        <w:bottom w:val="none" w:sz="0" w:space="0" w:color="auto"/>
        <w:right w:val="none" w:sz="0" w:space="0" w:color="auto"/>
      </w:divBdr>
    </w:div>
    <w:div w:id="1821118169">
      <w:bodyDiv w:val="1"/>
      <w:marLeft w:val="0"/>
      <w:marRight w:val="0"/>
      <w:marTop w:val="0"/>
      <w:marBottom w:val="0"/>
      <w:divBdr>
        <w:top w:val="none" w:sz="0" w:space="0" w:color="auto"/>
        <w:left w:val="none" w:sz="0" w:space="0" w:color="auto"/>
        <w:bottom w:val="none" w:sz="0" w:space="0" w:color="auto"/>
        <w:right w:val="none" w:sz="0" w:space="0" w:color="auto"/>
      </w:divBdr>
    </w:div>
    <w:div w:id="1891334055">
      <w:bodyDiv w:val="1"/>
      <w:marLeft w:val="0"/>
      <w:marRight w:val="0"/>
      <w:marTop w:val="0"/>
      <w:marBottom w:val="0"/>
      <w:divBdr>
        <w:top w:val="none" w:sz="0" w:space="0" w:color="auto"/>
        <w:left w:val="none" w:sz="0" w:space="0" w:color="auto"/>
        <w:bottom w:val="none" w:sz="0" w:space="0" w:color="auto"/>
        <w:right w:val="none" w:sz="0" w:space="0" w:color="auto"/>
      </w:divBdr>
    </w:div>
    <w:div w:id="1992563642">
      <w:bodyDiv w:val="1"/>
      <w:marLeft w:val="0"/>
      <w:marRight w:val="0"/>
      <w:marTop w:val="0"/>
      <w:marBottom w:val="0"/>
      <w:divBdr>
        <w:top w:val="none" w:sz="0" w:space="0" w:color="auto"/>
        <w:left w:val="none" w:sz="0" w:space="0" w:color="auto"/>
        <w:bottom w:val="none" w:sz="0" w:space="0" w:color="auto"/>
        <w:right w:val="none" w:sz="0" w:space="0" w:color="auto"/>
      </w:divBdr>
    </w:div>
    <w:div w:id="20799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B3B8-B718-4027-AE2C-091EDE66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Chiang Lim</dc:creator>
  <cp:lastModifiedBy>Julia Koti</cp:lastModifiedBy>
  <cp:revision>2</cp:revision>
  <cp:lastPrinted>2019-10-11T01:54:00Z</cp:lastPrinted>
  <dcterms:created xsi:type="dcterms:W3CDTF">2022-05-24T04:05:00Z</dcterms:created>
  <dcterms:modified xsi:type="dcterms:W3CDTF">2022-05-24T04:05:00Z</dcterms:modified>
</cp:coreProperties>
</file>