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9D99" w14:textId="0D508083" w:rsidR="00723FB0" w:rsidRPr="00723FB0" w:rsidRDefault="00723FB0" w:rsidP="00723FB0">
      <w:pPr>
        <w:spacing w:after="0" w:line="240" w:lineRule="auto"/>
        <w:rPr>
          <w:rFonts w:cs="Arial"/>
          <w:b/>
          <w:sz w:val="36"/>
          <w:szCs w:val="32"/>
        </w:rPr>
      </w:pPr>
      <w:r w:rsidRPr="00723FB0">
        <w:rPr>
          <w:rFonts w:cs="Arial"/>
          <w:b/>
          <w:sz w:val="36"/>
          <w:szCs w:val="32"/>
        </w:rPr>
        <w:t xml:space="preserve">DETERMINING THE RESPONSIBLE PERSON POLICY </w:t>
      </w:r>
      <w:r w:rsidR="002447DC">
        <w:rPr>
          <w:rFonts w:cs="Arial"/>
          <w:b/>
          <w:sz w:val="36"/>
          <w:szCs w:val="32"/>
        </w:rPr>
        <w:t>2022</w:t>
      </w:r>
    </w:p>
    <w:p w14:paraId="0568C902" w14:textId="77777777" w:rsidR="00723FB0" w:rsidRPr="00723FB0" w:rsidRDefault="00723FB0" w:rsidP="00723FB0">
      <w:pPr>
        <w:tabs>
          <w:tab w:val="left" w:pos="2127"/>
        </w:tabs>
        <w:spacing w:after="0" w:line="240" w:lineRule="auto"/>
        <w:ind w:left="2127" w:hanging="2127"/>
        <w:rPr>
          <w:rFonts w:cs="Arial"/>
          <w:sz w:val="20"/>
          <w:szCs w:val="20"/>
        </w:rPr>
      </w:pPr>
    </w:p>
    <w:p w14:paraId="1FF3FDB6" w14:textId="77777777" w:rsidR="00723FB0" w:rsidRPr="00723FB0" w:rsidRDefault="00723FB0" w:rsidP="00723FB0">
      <w:pPr>
        <w:spacing w:after="0" w:line="360" w:lineRule="auto"/>
        <w:rPr>
          <w:rFonts w:ascii="Calibri" w:hAnsi="Calibri" w:cs="Arial"/>
          <w:sz w:val="16"/>
          <w:szCs w:val="16"/>
          <w:lang w:val="en-US"/>
        </w:rPr>
      </w:pPr>
      <w:r w:rsidRPr="00723FB0">
        <w:rPr>
          <w:rFonts w:ascii="Calibri" w:hAnsi="Calibri" w:cs="Arial"/>
          <w:sz w:val="16"/>
          <w:szCs w:val="16"/>
          <w:lang w:val="en-US"/>
        </w:rPr>
        <w:t>NATIONAL QUALITY STANDARD (NQS)</w:t>
      </w:r>
    </w:p>
    <w:tbl>
      <w:tblPr>
        <w:tblStyle w:val="PlainTable11"/>
        <w:tblW w:w="0" w:type="auto"/>
        <w:tblLook w:val="04A0" w:firstRow="1" w:lastRow="0" w:firstColumn="1" w:lastColumn="0" w:noHBand="0" w:noVBand="1"/>
      </w:tblPr>
      <w:tblGrid>
        <w:gridCol w:w="813"/>
        <w:gridCol w:w="1989"/>
        <w:gridCol w:w="6378"/>
      </w:tblGrid>
      <w:tr w:rsidR="00723FB0" w:rsidRPr="00723FB0" w14:paraId="668EA9A2" w14:textId="77777777" w:rsidTr="00504C41">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6E58FA7E" w14:textId="77777777" w:rsidR="00723FB0" w:rsidRPr="00723FB0" w:rsidRDefault="00723FB0" w:rsidP="00723FB0">
            <w:pPr>
              <w:rPr>
                <w:rFonts w:ascii="Calibri" w:hAnsi="Calibri"/>
                <w:sz w:val="16"/>
                <w:szCs w:val="16"/>
              </w:rPr>
            </w:pPr>
            <w:r w:rsidRPr="00723FB0">
              <w:rPr>
                <w:rFonts w:ascii="Calibri" w:hAnsi="Calibri"/>
                <w:sz w:val="16"/>
                <w:szCs w:val="16"/>
              </w:rPr>
              <w:t>QUALITY AREA 4: STAFFING ARRANGEMENTS</w:t>
            </w:r>
          </w:p>
        </w:tc>
      </w:tr>
      <w:tr w:rsidR="00723FB0" w:rsidRPr="00723FB0" w14:paraId="22170B28" w14:textId="77777777" w:rsidTr="00504C4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auto"/>
            <w:vAlign w:val="center"/>
          </w:tcPr>
          <w:p w14:paraId="0A0EA16B" w14:textId="77777777" w:rsidR="00723FB0" w:rsidRPr="00723FB0" w:rsidRDefault="00723FB0" w:rsidP="00723FB0">
            <w:pPr>
              <w:jc w:val="center"/>
              <w:rPr>
                <w:rFonts w:ascii="Calibri" w:hAnsi="Calibri"/>
                <w:sz w:val="16"/>
                <w:szCs w:val="16"/>
              </w:rPr>
            </w:pPr>
            <w:r w:rsidRPr="00723FB0">
              <w:rPr>
                <w:rFonts w:ascii="Calibri" w:hAnsi="Calibri"/>
                <w:sz w:val="16"/>
                <w:szCs w:val="16"/>
              </w:rPr>
              <w:t>4.1</w:t>
            </w:r>
          </w:p>
        </w:tc>
        <w:tc>
          <w:tcPr>
            <w:tcW w:w="1989" w:type="dxa"/>
            <w:tcBorders>
              <w:top w:val="single" w:sz="4" w:space="0" w:color="auto"/>
              <w:left w:val="nil"/>
              <w:bottom w:val="single" w:sz="4" w:space="0" w:color="auto"/>
              <w:right w:val="single" w:sz="4" w:space="0" w:color="auto"/>
            </w:tcBorders>
            <w:shd w:val="clear" w:color="auto" w:fill="auto"/>
            <w:vAlign w:val="center"/>
          </w:tcPr>
          <w:p w14:paraId="6E53391F" w14:textId="77777777" w:rsidR="00723FB0" w:rsidRPr="00723FB0" w:rsidRDefault="00723FB0" w:rsidP="00723FB0">
            <w:pPr>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r w:rsidRPr="00723FB0">
              <w:rPr>
                <w:rFonts w:ascii="Calibri" w:hAnsi="Calibri"/>
                <w:sz w:val="16"/>
                <w:szCs w:val="16"/>
              </w:rPr>
              <w:t>Staffing Arrangements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C33D65" w14:textId="77777777" w:rsidR="00723FB0" w:rsidRPr="00723FB0" w:rsidRDefault="00723FB0" w:rsidP="00723FB0">
            <w:pPr>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r w:rsidRPr="00723FB0">
              <w:rPr>
                <w:rFonts w:ascii="Calibri" w:hAnsi="Calibri"/>
                <w:sz w:val="16"/>
                <w:szCs w:val="16"/>
              </w:rPr>
              <w:t>Staffing arrangements enhance children's learning and development</w:t>
            </w:r>
          </w:p>
        </w:tc>
      </w:tr>
      <w:tr w:rsidR="00723FB0" w:rsidRPr="00723FB0" w14:paraId="5D2B88D7" w14:textId="77777777" w:rsidTr="00504C41">
        <w:trPr>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913D199" w14:textId="77777777" w:rsidR="00723FB0" w:rsidRPr="00723FB0" w:rsidRDefault="00723FB0" w:rsidP="00723FB0">
            <w:pPr>
              <w:jc w:val="center"/>
              <w:rPr>
                <w:rFonts w:ascii="Calibri" w:hAnsi="Calibri"/>
                <w:sz w:val="16"/>
                <w:szCs w:val="16"/>
              </w:rPr>
            </w:pPr>
            <w:r w:rsidRPr="00723FB0">
              <w:rPr>
                <w:rFonts w:ascii="Calibri" w:hAnsi="Calibri"/>
                <w:sz w:val="16"/>
                <w:szCs w:val="16"/>
              </w:rPr>
              <w:t>4.1.1</w:t>
            </w:r>
          </w:p>
        </w:tc>
        <w:tc>
          <w:tcPr>
            <w:tcW w:w="19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5CD324" w14:textId="77777777" w:rsidR="00723FB0" w:rsidRPr="00723FB0" w:rsidRDefault="00723FB0" w:rsidP="00723FB0">
            <w:pPr>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r w:rsidRPr="00723FB0">
              <w:rPr>
                <w:rFonts w:ascii="Calibri" w:hAnsi="Calibri"/>
                <w:sz w:val="16"/>
                <w:szCs w:val="16"/>
              </w:rPr>
              <w:t xml:space="preserve">Organisation of educators </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EFE2" w14:textId="77777777" w:rsidR="00723FB0" w:rsidRPr="00723FB0" w:rsidRDefault="00723FB0" w:rsidP="00723FB0">
            <w:pPr>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r w:rsidRPr="00723FB0">
              <w:rPr>
                <w:rFonts w:ascii="Calibri" w:hAnsi="Calibri"/>
                <w:sz w:val="16"/>
                <w:szCs w:val="16"/>
              </w:rPr>
              <w:t>The organisation of educators across the service supports children's learning and development</w:t>
            </w:r>
          </w:p>
        </w:tc>
      </w:tr>
      <w:tr w:rsidR="00723FB0" w:rsidRPr="00723FB0" w14:paraId="6AD0261E" w14:textId="77777777" w:rsidTr="00504C4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auto"/>
            <w:vAlign w:val="center"/>
          </w:tcPr>
          <w:p w14:paraId="6A2D94D7" w14:textId="77777777" w:rsidR="00723FB0" w:rsidRPr="00723FB0" w:rsidRDefault="00723FB0" w:rsidP="00723FB0">
            <w:pPr>
              <w:jc w:val="center"/>
              <w:rPr>
                <w:rFonts w:ascii="Calibri" w:hAnsi="Calibri"/>
                <w:sz w:val="16"/>
                <w:szCs w:val="16"/>
              </w:rPr>
            </w:pPr>
            <w:r w:rsidRPr="00723FB0">
              <w:rPr>
                <w:rFonts w:ascii="Calibri" w:hAnsi="Calibri"/>
                <w:sz w:val="16"/>
                <w:szCs w:val="16"/>
              </w:rPr>
              <w:t>4.1.2</w:t>
            </w:r>
          </w:p>
        </w:tc>
        <w:tc>
          <w:tcPr>
            <w:tcW w:w="1989" w:type="dxa"/>
            <w:tcBorders>
              <w:top w:val="single" w:sz="4" w:space="0" w:color="auto"/>
              <w:left w:val="nil"/>
              <w:bottom w:val="single" w:sz="4" w:space="0" w:color="auto"/>
              <w:right w:val="single" w:sz="4" w:space="0" w:color="auto"/>
            </w:tcBorders>
            <w:shd w:val="clear" w:color="auto" w:fill="auto"/>
            <w:vAlign w:val="center"/>
          </w:tcPr>
          <w:p w14:paraId="71B3FC28" w14:textId="77777777" w:rsidR="00723FB0" w:rsidRPr="00723FB0" w:rsidRDefault="00723FB0" w:rsidP="00723FB0">
            <w:pPr>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r w:rsidRPr="00723FB0">
              <w:rPr>
                <w:rFonts w:ascii="Calibri" w:hAnsi="Calibri"/>
                <w:sz w:val="16"/>
                <w:szCs w:val="16"/>
              </w:rPr>
              <w:t xml:space="preserve">Continuity of staff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0DD74A2" w14:textId="77777777" w:rsidR="00723FB0" w:rsidRPr="00723FB0" w:rsidRDefault="00723FB0" w:rsidP="00723FB0">
            <w:pPr>
              <w:cnfStyle w:val="000000100000" w:firstRow="0" w:lastRow="0" w:firstColumn="0" w:lastColumn="0" w:oddVBand="0" w:evenVBand="0" w:oddHBand="1" w:evenHBand="0" w:firstRowFirstColumn="0" w:firstRowLastColumn="0" w:lastRowFirstColumn="0" w:lastRowLastColumn="0"/>
              <w:rPr>
                <w:rFonts w:ascii="Calibri" w:hAnsi="Calibri"/>
                <w:sz w:val="16"/>
                <w:szCs w:val="16"/>
                <w:lang w:val="en-US"/>
              </w:rPr>
            </w:pPr>
            <w:r w:rsidRPr="00723FB0">
              <w:rPr>
                <w:rFonts w:ascii="Calibri" w:hAnsi="Calibri"/>
                <w:sz w:val="16"/>
                <w:szCs w:val="16"/>
              </w:rPr>
              <w:t>Every effort is made for children to experience continuity of educators at the service</w:t>
            </w:r>
          </w:p>
        </w:tc>
      </w:tr>
      <w:tr w:rsidR="00723FB0" w:rsidRPr="00723FB0" w14:paraId="72D52F94" w14:textId="77777777" w:rsidTr="00504C41">
        <w:trPr>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E5340BD" w14:textId="77777777" w:rsidR="00723FB0" w:rsidRPr="00723FB0" w:rsidRDefault="00723FB0" w:rsidP="00723FB0">
            <w:pPr>
              <w:jc w:val="center"/>
              <w:rPr>
                <w:rFonts w:ascii="Calibri" w:hAnsi="Calibri"/>
                <w:sz w:val="16"/>
                <w:szCs w:val="16"/>
              </w:rPr>
            </w:pPr>
            <w:r w:rsidRPr="00723FB0">
              <w:rPr>
                <w:rFonts w:ascii="Calibri" w:hAnsi="Calibri"/>
                <w:sz w:val="16"/>
                <w:szCs w:val="16"/>
              </w:rPr>
              <w:t>4.2</w:t>
            </w:r>
          </w:p>
        </w:tc>
        <w:tc>
          <w:tcPr>
            <w:tcW w:w="19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E7659A" w14:textId="77777777" w:rsidR="00723FB0" w:rsidRPr="00723FB0" w:rsidRDefault="00723FB0" w:rsidP="00723FB0">
            <w:pPr>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r w:rsidRPr="00723FB0">
              <w:rPr>
                <w:rFonts w:ascii="Calibri" w:hAnsi="Calibri"/>
                <w:sz w:val="16"/>
                <w:szCs w:val="16"/>
              </w:rPr>
              <w:t xml:space="preserve">Professionalism </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1C812" w14:textId="77777777" w:rsidR="00723FB0" w:rsidRPr="00723FB0" w:rsidRDefault="00723FB0" w:rsidP="00723FB0">
            <w:pP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n-US"/>
              </w:rPr>
            </w:pPr>
            <w:r w:rsidRPr="00723FB0">
              <w:rPr>
                <w:rFonts w:ascii="Calibri" w:hAnsi="Calibri"/>
                <w:sz w:val="16"/>
                <w:szCs w:val="16"/>
              </w:rPr>
              <w:t>Management, educators and staff are collaborative, respectful and ethical.</w:t>
            </w:r>
          </w:p>
        </w:tc>
      </w:tr>
      <w:tr w:rsidR="00723FB0" w:rsidRPr="00723FB0" w14:paraId="3170F4ED" w14:textId="77777777" w:rsidTr="00504C4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auto"/>
            <w:vAlign w:val="center"/>
          </w:tcPr>
          <w:p w14:paraId="778F472F" w14:textId="77777777" w:rsidR="00723FB0" w:rsidRPr="00723FB0" w:rsidRDefault="00723FB0" w:rsidP="00723FB0">
            <w:pPr>
              <w:jc w:val="center"/>
              <w:rPr>
                <w:rFonts w:ascii="Calibri" w:hAnsi="Calibri"/>
                <w:sz w:val="16"/>
                <w:szCs w:val="16"/>
              </w:rPr>
            </w:pPr>
            <w:r w:rsidRPr="00723FB0">
              <w:rPr>
                <w:rFonts w:ascii="Calibri" w:hAnsi="Calibri"/>
                <w:sz w:val="16"/>
                <w:szCs w:val="16"/>
              </w:rPr>
              <w:t>4.2.1</w:t>
            </w:r>
          </w:p>
        </w:tc>
        <w:tc>
          <w:tcPr>
            <w:tcW w:w="1989" w:type="dxa"/>
            <w:tcBorders>
              <w:top w:val="single" w:sz="4" w:space="0" w:color="auto"/>
              <w:left w:val="nil"/>
              <w:bottom w:val="single" w:sz="4" w:space="0" w:color="auto"/>
              <w:right w:val="single" w:sz="4" w:space="0" w:color="auto"/>
            </w:tcBorders>
            <w:shd w:val="clear" w:color="auto" w:fill="auto"/>
            <w:vAlign w:val="center"/>
          </w:tcPr>
          <w:p w14:paraId="4EAAD12E" w14:textId="77777777" w:rsidR="00723FB0" w:rsidRPr="00723FB0" w:rsidRDefault="00723FB0" w:rsidP="00723FB0">
            <w:pPr>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r w:rsidRPr="00723FB0">
              <w:rPr>
                <w:rFonts w:ascii="Calibri" w:hAnsi="Calibri"/>
                <w:sz w:val="16"/>
                <w:szCs w:val="16"/>
              </w:rPr>
              <w:t xml:space="preserve">Professional collaboration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A27BC56" w14:textId="77777777" w:rsidR="00723FB0" w:rsidRPr="00723FB0" w:rsidRDefault="00723FB0" w:rsidP="00723FB0">
            <w:pPr>
              <w:cnfStyle w:val="000000100000" w:firstRow="0" w:lastRow="0" w:firstColumn="0" w:lastColumn="0" w:oddVBand="0" w:evenVBand="0" w:oddHBand="1" w:evenHBand="0" w:firstRowFirstColumn="0" w:firstRowLastColumn="0" w:lastRowFirstColumn="0" w:lastRowLastColumn="0"/>
              <w:rPr>
                <w:rFonts w:ascii="Calibri" w:hAnsi="Calibri"/>
                <w:sz w:val="16"/>
                <w:szCs w:val="16"/>
                <w:lang w:val="en-US"/>
              </w:rPr>
            </w:pPr>
            <w:r w:rsidRPr="00723FB0">
              <w:rPr>
                <w:rFonts w:ascii="Calibri" w:hAnsi="Calibri"/>
                <w:sz w:val="16"/>
                <w:szCs w:val="16"/>
              </w:rPr>
              <w:t>Management, educators and staff work with mutual respect and collaboratively, and challenge and learn from each other, recognising each other’s strengths and skills</w:t>
            </w:r>
          </w:p>
        </w:tc>
      </w:tr>
      <w:tr w:rsidR="00723FB0" w:rsidRPr="00723FB0" w14:paraId="2661DDA9" w14:textId="77777777" w:rsidTr="00504C41">
        <w:trPr>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70FF17" w14:textId="77777777" w:rsidR="00723FB0" w:rsidRPr="00723FB0" w:rsidRDefault="00723FB0" w:rsidP="00723FB0">
            <w:pPr>
              <w:jc w:val="center"/>
              <w:rPr>
                <w:rFonts w:ascii="Calibri" w:hAnsi="Calibri"/>
                <w:sz w:val="16"/>
                <w:szCs w:val="16"/>
              </w:rPr>
            </w:pPr>
            <w:r w:rsidRPr="00723FB0">
              <w:rPr>
                <w:rFonts w:ascii="Calibri" w:hAnsi="Calibri"/>
                <w:sz w:val="16"/>
                <w:szCs w:val="16"/>
              </w:rPr>
              <w:t>4.2.2</w:t>
            </w:r>
          </w:p>
        </w:tc>
        <w:tc>
          <w:tcPr>
            <w:tcW w:w="19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F6EAC5" w14:textId="77777777" w:rsidR="00723FB0" w:rsidRPr="00723FB0" w:rsidRDefault="00723FB0" w:rsidP="00723FB0">
            <w:pPr>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r w:rsidRPr="00723FB0">
              <w:rPr>
                <w:rFonts w:ascii="Calibri" w:hAnsi="Calibri"/>
                <w:sz w:val="16"/>
                <w:szCs w:val="16"/>
              </w:rPr>
              <w:t xml:space="preserve">Professional standards </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98A78" w14:textId="77777777" w:rsidR="00723FB0" w:rsidRPr="00723FB0" w:rsidRDefault="00723FB0" w:rsidP="00723FB0">
            <w:pPr>
              <w:cnfStyle w:val="000000000000" w:firstRow="0" w:lastRow="0" w:firstColumn="0" w:lastColumn="0" w:oddVBand="0" w:evenVBand="0" w:oddHBand="0" w:evenHBand="0" w:firstRowFirstColumn="0" w:firstRowLastColumn="0" w:lastRowFirstColumn="0" w:lastRowLastColumn="0"/>
              <w:rPr>
                <w:rFonts w:ascii="Calibri" w:hAnsi="Calibri"/>
                <w:sz w:val="16"/>
                <w:szCs w:val="16"/>
                <w:lang w:val="en-US"/>
              </w:rPr>
            </w:pPr>
            <w:r w:rsidRPr="00723FB0">
              <w:rPr>
                <w:rFonts w:ascii="Calibri" w:hAnsi="Calibri"/>
                <w:sz w:val="16"/>
                <w:szCs w:val="16"/>
              </w:rPr>
              <w:t>Professional standards guide practice, interactions and relationships.</w:t>
            </w:r>
          </w:p>
        </w:tc>
      </w:tr>
    </w:tbl>
    <w:p w14:paraId="13815B7D" w14:textId="77777777" w:rsidR="00723FB0" w:rsidRPr="00723FB0" w:rsidRDefault="00723FB0" w:rsidP="00723FB0">
      <w:pPr>
        <w:spacing w:after="0" w:line="360" w:lineRule="auto"/>
        <w:rPr>
          <w:rFonts w:ascii="Calibri" w:hAnsi="Calibri"/>
          <w:sz w:val="16"/>
          <w:szCs w:val="16"/>
          <w:lang w:val="en-US"/>
        </w:rPr>
      </w:pPr>
    </w:p>
    <w:p w14:paraId="649F7BA3" w14:textId="77777777" w:rsidR="00723FB0" w:rsidRPr="00723FB0" w:rsidRDefault="00723FB0" w:rsidP="00723FB0">
      <w:pPr>
        <w:spacing w:after="0" w:line="360" w:lineRule="auto"/>
        <w:rPr>
          <w:rFonts w:ascii="Calibri" w:hAnsi="Calibri" w:cs="Arial"/>
          <w:sz w:val="16"/>
          <w:szCs w:val="16"/>
          <w:lang w:val="en-US"/>
        </w:rPr>
      </w:pPr>
      <w:r w:rsidRPr="00723FB0">
        <w:rPr>
          <w:rFonts w:ascii="Calibri" w:hAnsi="Calibri"/>
          <w:sz w:val="16"/>
          <w:szCs w:val="16"/>
          <w:lang w:val="en-US"/>
        </w:rPr>
        <w:t>EDUCATION AND CARE SERVICES NATIONAL REGULATIONS</w:t>
      </w:r>
    </w:p>
    <w:tbl>
      <w:tblPr>
        <w:tblStyle w:val="TableGrid"/>
        <w:tblW w:w="9180" w:type="dxa"/>
        <w:tblLook w:val="04A0" w:firstRow="1" w:lastRow="0" w:firstColumn="1" w:lastColumn="0" w:noHBand="0" w:noVBand="1"/>
      </w:tblPr>
      <w:tblGrid>
        <w:gridCol w:w="1101"/>
        <w:gridCol w:w="8079"/>
      </w:tblGrid>
      <w:tr w:rsidR="00723FB0" w:rsidRPr="00723FB0" w14:paraId="6ACBA2F3" w14:textId="77777777" w:rsidTr="00504C41">
        <w:trPr>
          <w:trHeight w:val="58"/>
        </w:trPr>
        <w:tc>
          <w:tcPr>
            <w:tcW w:w="1101" w:type="dxa"/>
            <w:vAlign w:val="center"/>
          </w:tcPr>
          <w:p w14:paraId="55570304" w14:textId="77777777" w:rsidR="00723FB0" w:rsidRPr="00723FB0" w:rsidRDefault="00723FB0" w:rsidP="00723FB0">
            <w:pPr>
              <w:jc w:val="center"/>
              <w:rPr>
                <w:rFonts w:ascii="Calibri" w:hAnsi="Calibri"/>
                <w:sz w:val="16"/>
                <w:szCs w:val="16"/>
              </w:rPr>
            </w:pPr>
            <w:r w:rsidRPr="00723FB0">
              <w:rPr>
                <w:rFonts w:ascii="Calibri" w:hAnsi="Calibri"/>
                <w:sz w:val="16"/>
                <w:szCs w:val="16"/>
              </w:rPr>
              <w:t>150</w:t>
            </w:r>
          </w:p>
        </w:tc>
        <w:tc>
          <w:tcPr>
            <w:tcW w:w="8079" w:type="dxa"/>
            <w:vAlign w:val="center"/>
          </w:tcPr>
          <w:p w14:paraId="061B9263" w14:textId="77777777" w:rsidR="00723FB0" w:rsidRPr="00723FB0" w:rsidRDefault="00723FB0" w:rsidP="00723FB0">
            <w:pPr>
              <w:rPr>
                <w:rFonts w:ascii="Calibri" w:hAnsi="Calibri"/>
                <w:sz w:val="16"/>
                <w:szCs w:val="16"/>
              </w:rPr>
            </w:pPr>
            <w:r w:rsidRPr="00723FB0">
              <w:rPr>
                <w:rFonts w:ascii="Calibri" w:hAnsi="Calibri"/>
                <w:sz w:val="16"/>
                <w:szCs w:val="16"/>
              </w:rPr>
              <w:t xml:space="preserve">Responsible Person </w:t>
            </w:r>
          </w:p>
        </w:tc>
      </w:tr>
      <w:tr w:rsidR="00723FB0" w:rsidRPr="00723FB0" w14:paraId="74321EA6" w14:textId="77777777" w:rsidTr="00504C41">
        <w:trPr>
          <w:trHeight w:val="58"/>
        </w:trPr>
        <w:tc>
          <w:tcPr>
            <w:tcW w:w="1101" w:type="dxa"/>
            <w:shd w:val="clear" w:color="auto" w:fill="F2F2F2" w:themeFill="background1" w:themeFillShade="F2"/>
            <w:vAlign w:val="center"/>
          </w:tcPr>
          <w:p w14:paraId="21372CF4" w14:textId="77777777" w:rsidR="00723FB0" w:rsidRPr="00723FB0" w:rsidRDefault="00723FB0" w:rsidP="00723FB0">
            <w:pPr>
              <w:jc w:val="center"/>
              <w:rPr>
                <w:rFonts w:ascii="Calibri" w:hAnsi="Calibri"/>
                <w:sz w:val="16"/>
                <w:szCs w:val="16"/>
              </w:rPr>
            </w:pPr>
            <w:r w:rsidRPr="00723FB0">
              <w:rPr>
                <w:rFonts w:ascii="Calibri" w:hAnsi="Calibri"/>
                <w:sz w:val="16"/>
                <w:szCs w:val="16"/>
              </w:rPr>
              <w:t>168</w:t>
            </w:r>
          </w:p>
        </w:tc>
        <w:tc>
          <w:tcPr>
            <w:tcW w:w="8079" w:type="dxa"/>
            <w:shd w:val="clear" w:color="auto" w:fill="F2F2F2" w:themeFill="background1" w:themeFillShade="F2"/>
            <w:vAlign w:val="center"/>
          </w:tcPr>
          <w:p w14:paraId="5CC45D0A" w14:textId="77777777" w:rsidR="00723FB0" w:rsidRPr="00723FB0" w:rsidRDefault="00723FB0" w:rsidP="00723FB0">
            <w:pPr>
              <w:rPr>
                <w:rFonts w:ascii="Calibri" w:hAnsi="Calibri"/>
                <w:sz w:val="16"/>
                <w:szCs w:val="16"/>
              </w:rPr>
            </w:pPr>
            <w:r w:rsidRPr="00723FB0">
              <w:rPr>
                <w:rFonts w:ascii="Calibri" w:hAnsi="Calibri"/>
                <w:sz w:val="16"/>
                <w:szCs w:val="16"/>
              </w:rPr>
              <w:t xml:space="preserve">Policies and Procedures </w:t>
            </w:r>
          </w:p>
        </w:tc>
      </w:tr>
      <w:tr w:rsidR="00723FB0" w:rsidRPr="00723FB0" w14:paraId="33A0557E" w14:textId="77777777" w:rsidTr="00504C41">
        <w:trPr>
          <w:trHeight w:val="58"/>
        </w:trPr>
        <w:tc>
          <w:tcPr>
            <w:tcW w:w="1101" w:type="dxa"/>
            <w:shd w:val="clear" w:color="auto" w:fill="auto"/>
            <w:vAlign w:val="center"/>
          </w:tcPr>
          <w:p w14:paraId="41CEB43A" w14:textId="77777777" w:rsidR="00723FB0" w:rsidRPr="00723FB0" w:rsidRDefault="00723FB0" w:rsidP="00723FB0">
            <w:pPr>
              <w:jc w:val="center"/>
              <w:rPr>
                <w:rFonts w:ascii="Calibri" w:hAnsi="Calibri" w:cs="Calibri"/>
                <w:sz w:val="16"/>
                <w:szCs w:val="16"/>
              </w:rPr>
            </w:pPr>
            <w:r w:rsidRPr="00723FB0">
              <w:rPr>
                <w:rFonts w:ascii="Calibri" w:hAnsi="Calibri"/>
                <w:sz w:val="16"/>
                <w:szCs w:val="16"/>
              </w:rPr>
              <w:t>173</w:t>
            </w:r>
          </w:p>
        </w:tc>
        <w:tc>
          <w:tcPr>
            <w:tcW w:w="8079" w:type="dxa"/>
            <w:shd w:val="clear" w:color="auto" w:fill="auto"/>
            <w:vAlign w:val="center"/>
          </w:tcPr>
          <w:p w14:paraId="31E4DA88" w14:textId="77777777" w:rsidR="00723FB0" w:rsidRPr="00723FB0" w:rsidRDefault="00723FB0" w:rsidP="00723FB0">
            <w:pPr>
              <w:rPr>
                <w:rFonts w:ascii="Calibri" w:hAnsi="Calibri" w:cs="Calibri"/>
                <w:sz w:val="16"/>
                <w:szCs w:val="16"/>
                <w:lang w:val="en-US"/>
              </w:rPr>
            </w:pPr>
            <w:r w:rsidRPr="00723FB0">
              <w:rPr>
                <w:rFonts w:ascii="Calibri" w:hAnsi="Calibri"/>
                <w:sz w:val="16"/>
                <w:szCs w:val="16"/>
              </w:rPr>
              <w:t xml:space="preserve">Prescribed information to be displayed </w:t>
            </w:r>
          </w:p>
        </w:tc>
      </w:tr>
      <w:tr w:rsidR="00723FB0" w:rsidRPr="00723FB0" w14:paraId="1716458E" w14:textId="77777777" w:rsidTr="00504C41">
        <w:trPr>
          <w:trHeight w:val="58"/>
        </w:trPr>
        <w:tc>
          <w:tcPr>
            <w:tcW w:w="1101" w:type="dxa"/>
            <w:shd w:val="clear" w:color="auto" w:fill="F2F2F2" w:themeFill="background1" w:themeFillShade="F2"/>
            <w:vAlign w:val="center"/>
          </w:tcPr>
          <w:p w14:paraId="28FCA48E" w14:textId="77777777" w:rsidR="00723FB0" w:rsidRPr="00723FB0" w:rsidRDefault="00723FB0" w:rsidP="00723FB0">
            <w:pPr>
              <w:jc w:val="center"/>
              <w:rPr>
                <w:rFonts w:ascii="Calibri" w:hAnsi="Calibri" w:cs="Calibri"/>
                <w:sz w:val="16"/>
                <w:szCs w:val="16"/>
              </w:rPr>
            </w:pPr>
            <w:r w:rsidRPr="00723FB0">
              <w:rPr>
                <w:rFonts w:ascii="Calibri" w:hAnsi="Calibri"/>
                <w:sz w:val="16"/>
                <w:szCs w:val="16"/>
              </w:rPr>
              <w:t>177</w:t>
            </w:r>
          </w:p>
        </w:tc>
        <w:tc>
          <w:tcPr>
            <w:tcW w:w="8079" w:type="dxa"/>
            <w:shd w:val="clear" w:color="auto" w:fill="F2F2F2" w:themeFill="background1" w:themeFillShade="F2"/>
            <w:vAlign w:val="center"/>
          </w:tcPr>
          <w:p w14:paraId="7F41B6FF" w14:textId="77777777" w:rsidR="00723FB0" w:rsidRPr="00723FB0" w:rsidRDefault="00723FB0" w:rsidP="00723FB0">
            <w:pPr>
              <w:rPr>
                <w:rFonts w:ascii="Calibri" w:hAnsi="Calibri" w:cs="Calibri"/>
                <w:sz w:val="16"/>
                <w:szCs w:val="16"/>
                <w:lang w:val="en-US"/>
              </w:rPr>
            </w:pPr>
            <w:r w:rsidRPr="00723FB0">
              <w:rPr>
                <w:rFonts w:ascii="Calibri" w:hAnsi="Calibri"/>
                <w:sz w:val="16"/>
                <w:szCs w:val="16"/>
              </w:rPr>
              <w:t>Prescribed Records</w:t>
            </w:r>
          </w:p>
        </w:tc>
      </w:tr>
    </w:tbl>
    <w:p w14:paraId="4C77283C" w14:textId="77777777" w:rsidR="00723FB0" w:rsidRPr="00723FB0" w:rsidRDefault="00723FB0" w:rsidP="00723FB0">
      <w:pPr>
        <w:tabs>
          <w:tab w:val="left" w:pos="2127"/>
        </w:tabs>
        <w:spacing w:after="0" w:line="240" w:lineRule="auto"/>
        <w:ind w:left="2127" w:hanging="2127"/>
        <w:rPr>
          <w:rFonts w:cs="Arial"/>
          <w:sz w:val="20"/>
          <w:szCs w:val="20"/>
        </w:rPr>
      </w:pPr>
    </w:p>
    <w:p w14:paraId="0A905C54" w14:textId="77777777" w:rsidR="00723FB0" w:rsidRPr="00723FB0" w:rsidRDefault="00723FB0" w:rsidP="00723FB0">
      <w:pPr>
        <w:keepNext/>
        <w:keepLines/>
        <w:tabs>
          <w:tab w:val="left" w:pos="567"/>
          <w:tab w:val="left" w:pos="1701"/>
        </w:tabs>
        <w:spacing w:after="0" w:line="240" w:lineRule="auto"/>
        <w:ind w:left="930" w:hanging="930"/>
        <w:outlineLvl w:val="3"/>
        <w:rPr>
          <w:b/>
          <w:sz w:val="28"/>
          <w:szCs w:val="20"/>
        </w:rPr>
      </w:pPr>
      <w:r w:rsidRPr="00723FB0">
        <w:rPr>
          <w:b/>
          <w:sz w:val="28"/>
          <w:szCs w:val="20"/>
        </w:rPr>
        <w:t>Purpose</w:t>
      </w:r>
    </w:p>
    <w:p w14:paraId="5F32C427" w14:textId="77777777" w:rsidR="00723FB0" w:rsidRPr="00723FB0" w:rsidRDefault="00723FB0" w:rsidP="00723FB0">
      <w:pPr>
        <w:spacing w:after="0" w:line="240" w:lineRule="auto"/>
      </w:pPr>
    </w:p>
    <w:p w14:paraId="399BEA81" w14:textId="575DA1E1" w:rsidR="00723FB0" w:rsidRPr="00723FB0" w:rsidRDefault="00723FB0" w:rsidP="00723FB0">
      <w:pPr>
        <w:tabs>
          <w:tab w:val="left" w:pos="2127"/>
        </w:tabs>
        <w:spacing w:after="0" w:line="240" w:lineRule="auto"/>
        <w:rPr>
          <w:rFonts w:cs="Arial"/>
          <w:szCs w:val="20"/>
        </w:rPr>
      </w:pPr>
      <w:r w:rsidRPr="00723FB0">
        <w:rPr>
          <w:rFonts w:cs="Arial"/>
          <w:szCs w:val="20"/>
        </w:rPr>
        <w:t xml:space="preserve">Wattle Grove </w:t>
      </w:r>
      <w:r w:rsidR="00477A96">
        <w:rPr>
          <w:rFonts w:cs="Arial"/>
          <w:szCs w:val="20"/>
        </w:rPr>
        <w:t>Long Day Care Centre</w:t>
      </w:r>
      <w:r w:rsidRPr="00723FB0">
        <w:rPr>
          <w:rFonts w:cs="Arial"/>
          <w:szCs w:val="20"/>
        </w:rPr>
        <w:t xml:space="preserve"> ensures that a Responsible Person is in attendance at all times the service is educating and caring for children. The Responsible Person is either the Approved Provider, Nominated Supervisor of the service or an allocated candidate who has been placed in day-to-day charge of the service.</w:t>
      </w:r>
    </w:p>
    <w:p w14:paraId="2D8024A4" w14:textId="77777777" w:rsidR="00723FB0" w:rsidRPr="00723FB0" w:rsidRDefault="00723FB0" w:rsidP="00723FB0">
      <w:pPr>
        <w:tabs>
          <w:tab w:val="left" w:pos="2127"/>
        </w:tabs>
        <w:spacing w:after="0" w:line="240" w:lineRule="auto"/>
        <w:rPr>
          <w:rFonts w:cs="Arial"/>
          <w:szCs w:val="20"/>
        </w:rPr>
      </w:pPr>
    </w:p>
    <w:p w14:paraId="280A6FE3" w14:textId="77777777" w:rsidR="00723FB0" w:rsidRPr="00723FB0" w:rsidRDefault="00723FB0" w:rsidP="00723FB0">
      <w:pPr>
        <w:keepNext/>
        <w:keepLines/>
        <w:tabs>
          <w:tab w:val="left" w:pos="567"/>
          <w:tab w:val="left" w:pos="1701"/>
        </w:tabs>
        <w:spacing w:after="0" w:line="240" w:lineRule="auto"/>
        <w:outlineLvl w:val="3"/>
        <w:rPr>
          <w:b/>
          <w:sz w:val="28"/>
          <w:szCs w:val="20"/>
        </w:rPr>
      </w:pPr>
      <w:r w:rsidRPr="00723FB0">
        <w:rPr>
          <w:b/>
          <w:sz w:val="28"/>
          <w:szCs w:val="20"/>
        </w:rPr>
        <w:t>Responsibilities for the Approved Provider</w:t>
      </w:r>
    </w:p>
    <w:p w14:paraId="337315CE" w14:textId="77777777" w:rsidR="00723FB0" w:rsidRPr="00723FB0" w:rsidRDefault="00723FB0" w:rsidP="00723FB0">
      <w:pPr>
        <w:tabs>
          <w:tab w:val="left" w:pos="2127"/>
        </w:tabs>
        <w:spacing w:after="0" w:line="240" w:lineRule="auto"/>
        <w:ind w:left="2127" w:hanging="2127"/>
        <w:rPr>
          <w:rFonts w:cs="Arial"/>
          <w:sz w:val="20"/>
          <w:szCs w:val="20"/>
        </w:rPr>
      </w:pPr>
    </w:p>
    <w:p w14:paraId="61185E78" w14:textId="77777777" w:rsidR="00723FB0" w:rsidRPr="00723FB0" w:rsidRDefault="00723FB0" w:rsidP="00723FB0">
      <w:pPr>
        <w:tabs>
          <w:tab w:val="left" w:pos="2127"/>
        </w:tabs>
        <w:spacing w:after="0" w:line="240" w:lineRule="auto"/>
        <w:ind w:left="2127" w:hanging="2127"/>
        <w:rPr>
          <w:rFonts w:cs="Arial"/>
          <w:szCs w:val="20"/>
        </w:rPr>
      </w:pPr>
      <w:r w:rsidRPr="00723FB0">
        <w:rPr>
          <w:rFonts w:cs="Arial"/>
          <w:szCs w:val="20"/>
        </w:rPr>
        <w:t>The Approved Provider of an education and care service must –</w:t>
      </w:r>
    </w:p>
    <w:p w14:paraId="7EED0B3D" w14:textId="77777777" w:rsidR="00723FB0" w:rsidRPr="00723FB0" w:rsidRDefault="00723FB0" w:rsidP="00723FB0">
      <w:pPr>
        <w:tabs>
          <w:tab w:val="left" w:pos="2127"/>
        </w:tabs>
        <w:spacing w:after="0" w:line="240" w:lineRule="auto"/>
        <w:ind w:left="2127" w:hanging="2127"/>
        <w:rPr>
          <w:rFonts w:cs="Arial"/>
          <w:szCs w:val="20"/>
        </w:rPr>
      </w:pPr>
    </w:p>
    <w:p w14:paraId="66D527B5"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Ensure there is a Responsible Person on the premises at all times the service is educating and caring for children.</w:t>
      </w:r>
    </w:p>
    <w:p w14:paraId="1A613109"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Ensure that the name of the Nominated Supervisor is displayed prominently at the main entrance of the service.</w:t>
      </w:r>
    </w:p>
    <w:p w14:paraId="1DA2D76D"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 xml:space="preserve">Notify the Regulatory Authority within 7 days if there is a change of person in the role of Nominated Supervisor through the NQA ITS Portal </w:t>
      </w:r>
      <w:r w:rsidRPr="00723FB0">
        <w:rPr>
          <w:rFonts w:cs="Arial"/>
          <w:b/>
          <w:szCs w:val="20"/>
        </w:rPr>
        <w:t>(ACECQA Notification)</w:t>
      </w:r>
      <w:r w:rsidRPr="00723FB0">
        <w:rPr>
          <w:rFonts w:cs="Arial"/>
          <w:szCs w:val="20"/>
        </w:rPr>
        <w:t>.</w:t>
      </w:r>
    </w:p>
    <w:p w14:paraId="0B2F2A12"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Ensure that, in the absence of the Nominated Supervisor from the service, the Responsible Person is place in day-to-day charge of the service.</w:t>
      </w:r>
    </w:p>
    <w:p w14:paraId="2B6DB43B"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 xml:space="preserve">Ensuring that the Nominated Supervisor and Responsible Person have an understanding of their role and have given their acceptance of this role in writing </w:t>
      </w:r>
      <w:r w:rsidRPr="00723FB0">
        <w:rPr>
          <w:rFonts w:cs="Arial"/>
          <w:b/>
          <w:szCs w:val="20"/>
        </w:rPr>
        <w:t>(National Regulation 117A).</w:t>
      </w:r>
    </w:p>
    <w:p w14:paraId="2AA7FE0C"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 xml:space="preserve">Ensure that there are sufficient staff at the service who meet the criteria to be a Responsible Person at the service during periods of leave or illness.  </w:t>
      </w:r>
    </w:p>
    <w:p w14:paraId="09C9D832"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 xml:space="preserve">Ensure that there is sign in and out register </w:t>
      </w:r>
      <w:r w:rsidRPr="00723FB0">
        <w:rPr>
          <w:rFonts w:cs="Arial"/>
          <w:b/>
          <w:szCs w:val="20"/>
        </w:rPr>
        <w:t>(National Regulation 150)</w:t>
      </w:r>
      <w:r w:rsidRPr="00723FB0">
        <w:rPr>
          <w:rFonts w:cs="Arial"/>
          <w:szCs w:val="20"/>
        </w:rPr>
        <w:t>.</w:t>
      </w:r>
    </w:p>
    <w:p w14:paraId="1F77B4BB" w14:textId="77777777" w:rsidR="00723FB0" w:rsidRPr="00723FB0" w:rsidRDefault="00723FB0" w:rsidP="00723FB0">
      <w:pPr>
        <w:numPr>
          <w:ilvl w:val="0"/>
          <w:numId w:val="1"/>
        </w:numPr>
        <w:tabs>
          <w:tab w:val="left" w:pos="2127"/>
        </w:tabs>
        <w:spacing w:after="0" w:line="240" w:lineRule="auto"/>
        <w:contextualSpacing/>
        <w:rPr>
          <w:rFonts w:cs="Arial"/>
          <w:szCs w:val="20"/>
        </w:rPr>
      </w:pPr>
      <w:r w:rsidRPr="00723FB0">
        <w:rPr>
          <w:rFonts w:cs="Arial"/>
          <w:szCs w:val="20"/>
        </w:rPr>
        <w:t xml:space="preserve">Ensure to notify if adding another Nominated Supervisor to the service </w:t>
      </w:r>
      <w:r w:rsidRPr="00723FB0">
        <w:rPr>
          <w:rFonts w:cs="Arial"/>
          <w:b/>
          <w:szCs w:val="20"/>
        </w:rPr>
        <w:t>(National Regulation 35, National Law 56)</w:t>
      </w:r>
      <w:r w:rsidRPr="00723FB0">
        <w:rPr>
          <w:rFonts w:cs="Arial"/>
          <w:szCs w:val="20"/>
        </w:rPr>
        <w:t>.</w:t>
      </w:r>
    </w:p>
    <w:p w14:paraId="4E5D371C" w14:textId="77777777" w:rsidR="00723FB0" w:rsidRPr="00723FB0" w:rsidRDefault="00723FB0" w:rsidP="00723FB0">
      <w:pPr>
        <w:tabs>
          <w:tab w:val="left" w:pos="2127"/>
        </w:tabs>
        <w:spacing w:after="0" w:line="240" w:lineRule="auto"/>
        <w:ind w:left="2127"/>
        <w:contextualSpacing/>
        <w:jc w:val="right"/>
        <w:rPr>
          <w:rFonts w:cs="Arial"/>
          <w:sz w:val="20"/>
          <w:szCs w:val="20"/>
        </w:rPr>
      </w:pPr>
    </w:p>
    <w:p w14:paraId="69180A75" w14:textId="77777777" w:rsidR="00723FB0" w:rsidRPr="00723FB0" w:rsidRDefault="00723FB0" w:rsidP="00723FB0">
      <w:pPr>
        <w:keepNext/>
        <w:keepLines/>
        <w:tabs>
          <w:tab w:val="left" w:pos="567"/>
          <w:tab w:val="left" w:pos="1701"/>
        </w:tabs>
        <w:spacing w:after="0" w:line="240" w:lineRule="auto"/>
        <w:outlineLvl w:val="3"/>
        <w:rPr>
          <w:b/>
          <w:sz w:val="28"/>
          <w:szCs w:val="20"/>
        </w:rPr>
      </w:pPr>
      <w:r w:rsidRPr="00723FB0">
        <w:rPr>
          <w:b/>
          <w:sz w:val="28"/>
          <w:szCs w:val="20"/>
        </w:rPr>
        <w:t>Responsibilities of the Nominated Supervisor</w:t>
      </w:r>
    </w:p>
    <w:p w14:paraId="5A5609D0" w14:textId="77777777" w:rsidR="00723FB0" w:rsidRPr="00723FB0" w:rsidRDefault="00723FB0" w:rsidP="00723FB0">
      <w:pPr>
        <w:spacing w:after="0" w:line="240" w:lineRule="auto"/>
      </w:pPr>
    </w:p>
    <w:p w14:paraId="31C34C33" w14:textId="77777777" w:rsidR="00723FB0" w:rsidRPr="00723FB0" w:rsidRDefault="00723FB0" w:rsidP="00723FB0">
      <w:pPr>
        <w:tabs>
          <w:tab w:val="left" w:pos="2127"/>
        </w:tabs>
        <w:spacing w:after="0" w:line="240" w:lineRule="auto"/>
        <w:rPr>
          <w:rFonts w:cs="Arial"/>
          <w:szCs w:val="20"/>
        </w:rPr>
      </w:pPr>
      <w:r w:rsidRPr="00723FB0">
        <w:rPr>
          <w:rFonts w:cs="Arial"/>
          <w:szCs w:val="20"/>
        </w:rPr>
        <w:t>The Nominated Supervisor of an education and care service must –</w:t>
      </w:r>
    </w:p>
    <w:p w14:paraId="2C4F1FFD" w14:textId="77777777" w:rsidR="00723FB0" w:rsidRPr="00723FB0" w:rsidRDefault="00723FB0" w:rsidP="00723FB0">
      <w:pPr>
        <w:tabs>
          <w:tab w:val="left" w:pos="2127"/>
        </w:tabs>
        <w:spacing w:after="0" w:line="240" w:lineRule="auto"/>
        <w:rPr>
          <w:rFonts w:cs="Arial"/>
          <w:szCs w:val="20"/>
        </w:rPr>
      </w:pPr>
    </w:p>
    <w:p w14:paraId="728AF01E" w14:textId="77777777" w:rsidR="00723FB0" w:rsidRPr="00723FB0" w:rsidRDefault="00723FB0" w:rsidP="00723FB0">
      <w:pPr>
        <w:numPr>
          <w:ilvl w:val="0"/>
          <w:numId w:val="2"/>
        </w:numPr>
        <w:tabs>
          <w:tab w:val="left" w:pos="2127"/>
        </w:tabs>
        <w:spacing w:after="0" w:line="240" w:lineRule="auto"/>
        <w:contextualSpacing/>
        <w:rPr>
          <w:rFonts w:cs="Arial"/>
          <w:szCs w:val="20"/>
        </w:rPr>
      </w:pPr>
      <w:r w:rsidRPr="00723FB0">
        <w:rPr>
          <w:rFonts w:cs="Arial"/>
          <w:szCs w:val="20"/>
        </w:rPr>
        <w:t xml:space="preserve">Provide written consent to accept the role of Nominated Supervisor </w:t>
      </w:r>
      <w:r w:rsidRPr="00723FB0">
        <w:rPr>
          <w:rFonts w:cs="Arial"/>
          <w:b/>
          <w:szCs w:val="20"/>
        </w:rPr>
        <w:t>(National</w:t>
      </w:r>
      <w:r w:rsidRPr="00723FB0">
        <w:rPr>
          <w:rFonts w:cs="Arial"/>
          <w:szCs w:val="20"/>
        </w:rPr>
        <w:t xml:space="preserve"> </w:t>
      </w:r>
      <w:r w:rsidRPr="00723FB0">
        <w:rPr>
          <w:rFonts w:cs="Arial"/>
          <w:b/>
          <w:szCs w:val="20"/>
        </w:rPr>
        <w:t>Regulation 117C)</w:t>
      </w:r>
      <w:r w:rsidRPr="00723FB0">
        <w:rPr>
          <w:rFonts w:cs="Arial"/>
          <w:szCs w:val="20"/>
        </w:rPr>
        <w:t>.</w:t>
      </w:r>
    </w:p>
    <w:p w14:paraId="572AAC7A" w14:textId="77777777" w:rsidR="00723FB0" w:rsidRPr="00723FB0" w:rsidRDefault="00723FB0" w:rsidP="00723FB0">
      <w:pPr>
        <w:numPr>
          <w:ilvl w:val="0"/>
          <w:numId w:val="2"/>
        </w:numPr>
        <w:tabs>
          <w:tab w:val="left" w:pos="2127"/>
        </w:tabs>
        <w:spacing w:after="0" w:line="240" w:lineRule="auto"/>
        <w:contextualSpacing/>
        <w:rPr>
          <w:rFonts w:cs="Arial"/>
          <w:szCs w:val="20"/>
        </w:rPr>
      </w:pPr>
      <w:r w:rsidRPr="00723FB0">
        <w:rPr>
          <w:rFonts w:cs="Arial"/>
          <w:szCs w:val="20"/>
        </w:rPr>
        <w:lastRenderedPageBreak/>
        <w:t>Ensure that, in their absence from the service premises, another Responsible Person place in day-to-day charge of the service.</w:t>
      </w:r>
    </w:p>
    <w:p w14:paraId="1B27AEA5" w14:textId="77777777" w:rsidR="00723FB0" w:rsidRPr="00723FB0" w:rsidRDefault="00723FB0" w:rsidP="00723FB0">
      <w:pPr>
        <w:numPr>
          <w:ilvl w:val="0"/>
          <w:numId w:val="2"/>
        </w:numPr>
        <w:tabs>
          <w:tab w:val="left" w:pos="2127"/>
        </w:tabs>
        <w:spacing w:after="0" w:line="240" w:lineRule="auto"/>
        <w:contextualSpacing/>
        <w:rPr>
          <w:rFonts w:cs="Arial"/>
          <w:szCs w:val="20"/>
        </w:rPr>
      </w:pPr>
      <w:r w:rsidRPr="00723FB0">
        <w:rPr>
          <w:rFonts w:cs="Arial"/>
          <w:szCs w:val="20"/>
        </w:rPr>
        <w:t xml:space="preserve">Ensure that all staff have a sound understanding of the role of Responsible Person. It is recommended that these staff members who are in a responsible position are given an outline of their responsibilities and that they sign off that they agree to undertake the position. This should be placed in their file </w:t>
      </w:r>
      <w:r w:rsidRPr="00723FB0">
        <w:rPr>
          <w:rFonts w:cs="Arial"/>
          <w:b/>
          <w:szCs w:val="20"/>
        </w:rPr>
        <w:t>(National</w:t>
      </w:r>
      <w:r w:rsidRPr="00723FB0">
        <w:rPr>
          <w:rFonts w:cs="Arial"/>
          <w:szCs w:val="20"/>
        </w:rPr>
        <w:t xml:space="preserve"> </w:t>
      </w:r>
      <w:r w:rsidRPr="00723FB0">
        <w:rPr>
          <w:rFonts w:cs="Arial"/>
          <w:b/>
          <w:szCs w:val="20"/>
        </w:rPr>
        <w:t>Regulation 117A)</w:t>
      </w:r>
      <w:r w:rsidRPr="00723FB0">
        <w:rPr>
          <w:rFonts w:cs="Arial"/>
          <w:szCs w:val="20"/>
        </w:rPr>
        <w:t xml:space="preserve">. </w:t>
      </w:r>
    </w:p>
    <w:p w14:paraId="5C63C01D" w14:textId="77777777" w:rsidR="00723FB0" w:rsidRPr="00723FB0" w:rsidRDefault="00723FB0" w:rsidP="00723FB0">
      <w:pPr>
        <w:numPr>
          <w:ilvl w:val="0"/>
          <w:numId w:val="2"/>
        </w:numPr>
        <w:tabs>
          <w:tab w:val="left" w:pos="2127"/>
        </w:tabs>
        <w:spacing w:after="0" w:line="240" w:lineRule="auto"/>
        <w:contextualSpacing/>
        <w:rPr>
          <w:rFonts w:cs="Arial"/>
          <w:szCs w:val="20"/>
        </w:rPr>
      </w:pPr>
      <w:r w:rsidRPr="00723FB0">
        <w:rPr>
          <w:rFonts w:cs="Arial"/>
          <w:szCs w:val="20"/>
        </w:rPr>
        <w:t xml:space="preserve">Ensure that the name of the Nominated Supervisor </w:t>
      </w:r>
      <w:r w:rsidRPr="00723FB0">
        <w:rPr>
          <w:rFonts w:cs="Arial"/>
          <w:b/>
          <w:szCs w:val="20"/>
        </w:rPr>
        <w:t>(National Regulation 173(C))</w:t>
      </w:r>
      <w:r w:rsidRPr="00723FB0">
        <w:rPr>
          <w:rFonts w:cs="Arial"/>
          <w:szCs w:val="20"/>
        </w:rPr>
        <w:t xml:space="preserve"> and other Responsible Person is signed into the responsible person register at all times </w:t>
      </w:r>
      <w:r w:rsidRPr="00723FB0">
        <w:rPr>
          <w:rFonts w:cs="Arial"/>
          <w:b/>
          <w:szCs w:val="20"/>
        </w:rPr>
        <w:t>(National Regulation 150, 177(B)).</w:t>
      </w:r>
    </w:p>
    <w:p w14:paraId="79CE0002" w14:textId="77777777" w:rsidR="00723FB0" w:rsidRPr="00723FB0" w:rsidRDefault="00723FB0" w:rsidP="00723FB0">
      <w:pPr>
        <w:numPr>
          <w:ilvl w:val="0"/>
          <w:numId w:val="2"/>
        </w:numPr>
        <w:tabs>
          <w:tab w:val="left" w:pos="2127"/>
        </w:tabs>
        <w:spacing w:after="0" w:line="240" w:lineRule="auto"/>
        <w:contextualSpacing/>
        <w:rPr>
          <w:rFonts w:cs="Arial"/>
          <w:szCs w:val="20"/>
        </w:rPr>
      </w:pPr>
      <w:r w:rsidRPr="00723FB0">
        <w:rPr>
          <w:rFonts w:cs="Arial"/>
          <w:szCs w:val="20"/>
        </w:rPr>
        <w:t>Create a roster in accordance with the availability of a Responsible Person, hours of operation and attendance patterns of children.</w:t>
      </w:r>
    </w:p>
    <w:p w14:paraId="6EE34702" w14:textId="77777777" w:rsidR="00723FB0" w:rsidRPr="00723FB0" w:rsidRDefault="00723FB0" w:rsidP="00723FB0">
      <w:pPr>
        <w:numPr>
          <w:ilvl w:val="0"/>
          <w:numId w:val="2"/>
        </w:numPr>
        <w:tabs>
          <w:tab w:val="left" w:pos="2127"/>
        </w:tabs>
        <w:spacing w:after="0" w:line="240" w:lineRule="auto"/>
        <w:contextualSpacing/>
        <w:rPr>
          <w:rFonts w:cs="Arial"/>
          <w:szCs w:val="20"/>
        </w:rPr>
      </w:pPr>
      <w:r w:rsidRPr="00723FB0">
        <w:rPr>
          <w:rFonts w:cs="Arial"/>
          <w:szCs w:val="20"/>
        </w:rPr>
        <w:t>Notify the Approved Provider and the Regulatory Authority within 14 days of any changes to their personal situation, including a change in mailing address, circumstances that affect their status as fit and proper (such as the suspension or cancellation of a Working with Children Check) or if they are subject to disciplinary proceedings.</w:t>
      </w:r>
    </w:p>
    <w:p w14:paraId="2028025A" w14:textId="77777777" w:rsidR="00723FB0" w:rsidRPr="00723FB0" w:rsidRDefault="00723FB0" w:rsidP="00723FB0">
      <w:pPr>
        <w:tabs>
          <w:tab w:val="left" w:pos="2127"/>
        </w:tabs>
        <w:spacing w:after="0" w:line="240" w:lineRule="auto"/>
        <w:rPr>
          <w:rFonts w:cs="Arial"/>
          <w:sz w:val="20"/>
          <w:szCs w:val="20"/>
        </w:rPr>
      </w:pPr>
    </w:p>
    <w:p w14:paraId="39EEFC74" w14:textId="77777777" w:rsidR="00723FB0" w:rsidRPr="00723FB0" w:rsidRDefault="00723FB0" w:rsidP="00723FB0">
      <w:pPr>
        <w:keepNext/>
        <w:keepLines/>
        <w:tabs>
          <w:tab w:val="left" w:pos="567"/>
          <w:tab w:val="left" w:pos="1701"/>
        </w:tabs>
        <w:spacing w:after="0" w:line="240" w:lineRule="auto"/>
        <w:outlineLvl w:val="3"/>
        <w:rPr>
          <w:b/>
          <w:sz w:val="28"/>
          <w:szCs w:val="20"/>
        </w:rPr>
      </w:pPr>
      <w:r w:rsidRPr="00723FB0">
        <w:rPr>
          <w:b/>
          <w:sz w:val="28"/>
          <w:szCs w:val="20"/>
        </w:rPr>
        <w:t>Responsibilities of the Responsible Person</w:t>
      </w:r>
    </w:p>
    <w:p w14:paraId="633DD2BE" w14:textId="77777777" w:rsidR="00723FB0" w:rsidRPr="00723FB0" w:rsidRDefault="00723FB0" w:rsidP="00723FB0">
      <w:pPr>
        <w:spacing w:after="0" w:line="240" w:lineRule="auto"/>
        <w:rPr>
          <w:rFonts w:cs="Arial"/>
          <w:szCs w:val="20"/>
        </w:rPr>
      </w:pPr>
      <w:r w:rsidRPr="00723FB0">
        <w:rPr>
          <w:rFonts w:cs="Arial"/>
          <w:szCs w:val="20"/>
        </w:rPr>
        <w:t>The Responsible Person of an education and care service must –</w:t>
      </w:r>
    </w:p>
    <w:p w14:paraId="55CA9FEF" w14:textId="77777777" w:rsidR="00723FB0" w:rsidRPr="00723FB0" w:rsidRDefault="00723FB0" w:rsidP="00723FB0">
      <w:pPr>
        <w:spacing w:after="0" w:line="240" w:lineRule="auto"/>
        <w:rPr>
          <w:rFonts w:cs="Arial"/>
          <w:szCs w:val="20"/>
        </w:rPr>
      </w:pPr>
    </w:p>
    <w:p w14:paraId="596676A7" w14:textId="77777777" w:rsidR="00723FB0" w:rsidRPr="00723FB0" w:rsidRDefault="00723FB0" w:rsidP="00723FB0">
      <w:pPr>
        <w:numPr>
          <w:ilvl w:val="0"/>
          <w:numId w:val="3"/>
        </w:numPr>
        <w:spacing w:after="0" w:line="240" w:lineRule="auto"/>
        <w:contextualSpacing/>
        <w:rPr>
          <w:rFonts w:cs="Arial"/>
          <w:szCs w:val="20"/>
        </w:rPr>
      </w:pPr>
      <w:r w:rsidRPr="00723FB0">
        <w:rPr>
          <w:rFonts w:cs="Arial"/>
          <w:szCs w:val="20"/>
        </w:rPr>
        <w:t xml:space="preserve">Provide written consent to accept the role of Responsible Person </w:t>
      </w:r>
      <w:r w:rsidRPr="00723FB0">
        <w:rPr>
          <w:rFonts w:cs="Arial"/>
          <w:b/>
          <w:szCs w:val="20"/>
        </w:rPr>
        <w:t>(National Regulation 117A)</w:t>
      </w:r>
      <w:r w:rsidRPr="00723FB0">
        <w:rPr>
          <w:rFonts w:cs="Arial"/>
          <w:szCs w:val="20"/>
        </w:rPr>
        <w:t>.</w:t>
      </w:r>
    </w:p>
    <w:p w14:paraId="4AE2D4E9" w14:textId="77777777" w:rsidR="00723FB0" w:rsidRPr="00723FB0" w:rsidRDefault="00723FB0" w:rsidP="00723FB0">
      <w:pPr>
        <w:numPr>
          <w:ilvl w:val="0"/>
          <w:numId w:val="3"/>
        </w:numPr>
        <w:spacing w:after="0" w:line="240" w:lineRule="auto"/>
        <w:contextualSpacing/>
        <w:rPr>
          <w:rFonts w:cs="Arial"/>
          <w:szCs w:val="20"/>
        </w:rPr>
      </w:pPr>
      <w:r w:rsidRPr="00723FB0">
        <w:rPr>
          <w:rFonts w:cs="Arial"/>
          <w:szCs w:val="20"/>
        </w:rPr>
        <w:t>Ensure to sign into the register when in responsible position</w:t>
      </w:r>
      <w:r w:rsidRPr="00723FB0">
        <w:rPr>
          <w:rFonts w:cs="Arial"/>
          <w:b/>
          <w:szCs w:val="20"/>
        </w:rPr>
        <w:t xml:space="preserve"> (National Regulation 150).</w:t>
      </w:r>
    </w:p>
    <w:p w14:paraId="7B0ECC3A" w14:textId="77777777" w:rsidR="00723FB0" w:rsidRPr="00723FB0" w:rsidRDefault="00723FB0" w:rsidP="00723FB0">
      <w:pPr>
        <w:numPr>
          <w:ilvl w:val="0"/>
          <w:numId w:val="3"/>
        </w:numPr>
        <w:spacing w:after="0" w:line="240" w:lineRule="auto"/>
        <w:contextualSpacing/>
        <w:rPr>
          <w:rFonts w:cs="Arial"/>
          <w:szCs w:val="20"/>
        </w:rPr>
      </w:pPr>
      <w:r w:rsidRPr="00723FB0">
        <w:rPr>
          <w:rFonts w:cs="Arial"/>
          <w:szCs w:val="20"/>
        </w:rPr>
        <w:t xml:space="preserve">Ensure that they have a sound understanding of the role of Responsible Person </w:t>
      </w:r>
      <w:r w:rsidRPr="00723FB0">
        <w:rPr>
          <w:rFonts w:cs="Arial"/>
          <w:b/>
          <w:szCs w:val="20"/>
        </w:rPr>
        <w:t>(National Regulation 117B).</w:t>
      </w:r>
    </w:p>
    <w:p w14:paraId="01BDC842" w14:textId="77777777" w:rsidR="00723FB0" w:rsidRPr="00723FB0" w:rsidRDefault="00723FB0" w:rsidP="00723FB0">
      <w:pPr>
        <w:numPr>
          <w:ilvl w:val="0"/>
          <w:numId w:val="3"/>
        </w:numPr>
        <w:spacing w:after="0" w:line="240" w:lineRule="auto"/>
        <w:contextualSpacing/>
        <w:rPr>
          <w:rFonts w:cs="Arial"/>
          <w:szCs w:val="20"/>
        </w:rPr>
      </w:pPr>
      <w:r w:rsidRPr="00723FB0">
        <w:rPr>
          <w:rFonts w:cs="Arial"/>
          <w:szCs w:val="20"/>
        </w:rPr>
        <w:t>Understand that a Responsible Person placed in a day-to-day charge of an approved service does not have the same statutory responsibilities under the National Law as the Nominated Supervisor.</w:t>
      </w:r>
    </w:p>
    <w:p w14:paraId="68B830C4" w14:textId="77777777" w:rsidR="00723FB0" w:rsidRPr="00723FB0" w:rsidRDefault="00723FB0" w:rsidP="00723FB0">
      <w:pPr>
        <w:spacing w:after="0" w:line="240" w:lineRule="auto"/>
        <w:rPr>
          <w:rFonts w:cs="Arial"/>
          <w:sz w:val="20"/>
          <w:szCs w:val="20"/>
        </w:rPr>
      </w:pPr>
    </w:p>
    <w:p w14:paraId="7D33B029" w14:textId="77777777" w:rsidR="00723FB0" w:rsidRPr="00723FB0" w:rsidRDefault="00723FB0" w:rsidP="00723FB0">
      <w:pPr>
        <w:keepNext/>
        <w:keepLines/>
        <w:tabs>
          <w:tab w:val="left" w:pos="567"/>
          <w:tab w:val="left" w:pos="1701"/>
        </w:tabs>
        <w:spacing w:after="0" w:line="240" w:lineRule="auto"/>
        <w:ind w:left="930" w:hanging="930"/>
        <w:outlineLvl w:val="3"/>
        <w:rPr>
          <w:b/>
          <w:sz w:val="28"/>
          <w:szCs w:val="20"/>
        </w:rPr>
      </w:pPr>
      <w:r w:rsidRPr="00723FB0">
        <w:rPr>
          <w:b/>
          <w:sz w:val="28"/>
          <w:szCs w:val="20"/>
        </w:rPr>
        <w:t>Responsibilities of the Family/Guardian</w:t>
      </w:r>
    </w:p>
    <w:p w14:paraId="42FA0763" w14:textId="36B6537C" w:rsidR="00723FB0" w:rsidRPr="00723FB0" w:rsidRDefault="00723FB0" w:rsidP="00723FB0">
      <w:pPr>
        <w:spacing w:after="200" w:line="276" w:lineRule="auto"/>
        <w:rPr>
          <w:rFonts w:cs="Arial"/>
          <w:sz w:val="20"/>
          <w:szCs w:val="20"/>
        </w:rPr>
      </w:pPr>
      <w:r w:rsidRPr="00723FB0">
        <w:rPr>
          <w:rFonts w:cs="Arial"/>
          <w:sz w:val="20"/>
          <w:szCs w:val="20"/>
        </w:rPr>
        <w:t xml:space="preserve"> </w:t>
      </w:r>
      <w:r w:rsidRPr="00723FB0">
        <w:rPr>
          <w:rFonts w:cs="Arial"/>
          <w:szCs w:val="20"/>
        </w:rPr>
        <w:t>The Family/Guardians of an education and care service must –</w:t>
      </w:r>
    </w:p>
    <w:p w14:paraId="0CFA296D" w14:textId="77777777" w:rsidR="00723FB0" w:rsidRPr="00723FB0" w:rsidRDefault="00723FB0" w:rsidP="00723FB0">
      <w:pPr>
        <w:numPr>
          <w:ilvl w:val="0"/>
          <w:numId w:val="4"/>
        </w:numPr>
        <w:spacing w:after="200" w:line="276" w:lineRule="auto"/>
        <w:contextualSpacing/>
        <w:rPr>
          <w:rFonts w:cs="Arial"/>
          <w:szCs w:val="20"/>
        </w:rPr>
      </w:pPr>
      <w:r w:rsidRPr="00723FB0">
        <w:rPr>
          <w:rFonts w:cs="Arial"/>
          <w:szCs w:val="20"/>
        </w:rPr>
        <w:t>Reading and understanding this policy</w:t>
      </w:r>
    </w:p>
    <w:p w14:paraId="7413E082" w14:textId="77777777" w:rsidR="00723FB0" w:rsidRPr="00723FB0" w:rsidRDefault="00723FB0" w:rsidP="00723FB0">
      <w:pPr>
        <w:numPr>
          <w:ilvl w:val="0"/>
          <w:numId w:val="4"/>
        </w:numPr>
        <w:spacing w:after="200" w:line="276" w:lineRule="auto"/>
        <w:contextualSpacing/>
        <w:rPr>
          <w:rFonts w:cs="Arial"/>
          <w:szCs w:val="20"/>
        </w:rPr>
      </w:pPr>
      <w:r w:rsidRPr="00723FB0">
        <w:rPr>
          <w:rFonts w:cs="Arial"/>
          <w:szCs w:val="20"/>
        </w:rPr>
        <w:t>Being aware of who is the Responsible Person at the service on a daily basis.</w:t>
      </w:r>
    </w:p>
    <w:p w14:paraId="3998D7FC" w14:textId="77777777" w:rsidR="00723FB0" w:rsidRPr="00723FB0" w:rsidRDefault="00723FB0" w:rsidP="00723FB0">
      <w:pPr>
        <w:keepNext/>
        <w:keepLines/>
        <w:tabs>
          <w:tab w:val="left" w:pos="567"/>
          <w:tab w:val="left" w:pos="1701"/>
        </w:tabs>
        <w:spacing w:after="0" w:line="240" w:lineRule="auto"/>
        <w:ind w:left="930" w:hanging="930"/>
        <w:outlineLvl w:val="3"/>
        <w:rPr>
          <w:b/>
          <w:sz w:val="28"/>
          <w:szCs w:val="20"/>
        </w:rPr>
      </w:pPr>
      <w:r w:rsidRPr="00723FB0">
        <w:rPr>
          <w:b/>
          <w:sz w:val="28"/>
          <w:szCs w:val="20"/>
        </w:rPr>
        <w:t>Procedure</w:t>
      </w:r>
    </w:p>
    <w:p w14:paraId="7546E523" w14:textId="77777777" w:rsidR="00723FB0" w:rsidRPr="00723FB0" w:rsidRDefault="00723FB0" w:rsidP="00723FB0">
      <w:pPr>
        <w:spacing w:after="0" w:line="240" w:lineRule="auto"/>
        <w:rPr>
          <w:rFonts w:cs="Arial"/>
        </w:rPr>
      </w:pPr>
      <w:r w:rsidRPr="00723FB0">
        <w:rPr>
          <w:rFonts w:cs="Arial"/>
        </w:rPr>
        <w:t>Appointing a Responsible Person</w:t>
      </w:r>
    </w:p>
    <w:p w14:paraId="3BD17550" w14:textId="77777777" w:rsidR="00723FB0" w:rsidRPr="00723FB0" w:rsidRDefault="00723FB0" w:rsidP="00723FB0">
      <w:pPr>
        <w:spacing w:after="0" w:line="240" w:lineRule="auto"/>
        <w:rPr>
          <w:rFonts w:cs="Arial"/>
        </w:rPr>
      </w:pPr>
    </w:p>
    <w:p w14:paraId="6D8E52CE" w14:textId="77777777" w:rsidR="00723FB0" w:rsidRPr="00723FB0" w:rsidRDefault="00723FB0" w:rsidP="00723FB0">
      <w:pPr>
        <w:spacing w:after="0" w:line="240" w:lineRule="auto"/>
        <w:rPr>
          <w:rFonts w:cs="Arial"/>
        </w:rPr>
      </w:pPr>
      <w:r w:rsidRPr="00723FB0">
        <w:rPr>
          <w:rFonts w:cs="Arial"/>
        </w:rPr>
        <w:t xml:space="preserve">The Approved Provider is responsible for ensuring the safety and wellbeing of children at the service and will consider a person’s qualifications, experience and age when deciding whether they are suitable to be placed in day to day charge of the service </w:t>
      </w:r>
      <w:r w:rsidRPr="00723FB0">
        <w:rPr>
          <w:rFonts w:cs="Arial"/>
          <w:b/>
        </w:rPr>
        <w:t>(</w:t>
      </w:r>
      <w:r w:rsidRPr="00723FB0">
        <w:rPr>
          <w:rFonts w:cs="Arial"/>
          <w:b/>
          <w:szCs w:val="20"/>
        </w:rPr>
        <w:t xml:space="preserve">National </w:t>
      </w:r>
      <w:r w:rsidRPr="00723FB0">
        <w:rPr>
          <w:rFonts w:cs="Arial"/>
          <w:b/>
        </w:rPr>
        <w:t>Regulation 117A)</w:t>
      </w:r>
      <w:r w:rsidRPr="00723FB0">
        <w:rPr>
          <w:rFonts w:cs="Arial"/>
        </w:rPr>
        <w:t>.</w:t>
      </w:r>
      <w:r w:rsidRPr="00723FB0">
        <w:rPr>
          <w:rFonts w:cs="Arial"/>
        </w:rPr>
        <w:br/>
      </w:r>
    </w:p>
    <w:p w14:paraId="080B9363" w14:textId="77777777" w:rsidR="00723FB0" w:rsidRPr="00723FB0" w:rsidRDefault="00723FB0" w:rsidP="00723FB0">
      <w:pPr>
        <w:numPr>
          <w:ilvl w:val="0"/>
          <w:numId w:val="5"/>
        </w:numPr>
        <w:spacing w:after="0" w:line="240" w:lineRule="auto"/>
        <w:contextualSpacing/>
      </w:pPr>
      <w:r w:rsidRPr="00723FB0">
        <w:t xml:space="preserve">The Approved Provider or the Nominated Supervisor identifies that an educator </w:t>
      </w:r>
      <w:proofErr w:type="gramStart"/>
      <w:r w:rsidRPr="00723FB0">
        <w:t>meet</w:t>
      </w:r>
      <w:proofErr w:type="gramEnd"/>
      <w:r w:rsidRPr="00723FB0">
        <w:t xml:space="preserve"> the criteria to be given a Responsible person role, and</w:t>
      </w:r>
    </w:p>
    <w:p w14:paraId="3F21FBD4" w14:textId="77777777" w:rsidR="00723FB0" w:rsidRPr="00723FB0" w:rsidRDefault="00723FB0" w:rsidP="00723FB0">
      <w:pPr>
        <w:numPr>
          <w:ilvl w:val="0"/>
          <w:numId w:val="5"/>
        </w:numPr>
        <w:spacing w:after="0" w:line="240" w:lineRule="auto"/>
        <w:contextualSpacing/>
      </w:pPr>
      <w:r w:rsidRPr="00723FB0">
        <w:t>they give their written consent to be placed in day to day charge of the service</w:t>
      </w:r>
    </w:p>
    <w:p w14:paraId="15C6DD11" w14:textId="77777777" w:rsidR="00723FB0" w:rsidRPr="00723FB0" w:rsidRDefault="00723FB0" w:rsidP="00723FB0">
      <w:pPr>
        <w:spacing w:after="0" w:line="240" w:lineRule="auto"/>
      </w:pPr>
    </w:p>
    <w:p w14:paraId="091BA1FB" w14:textId="77777777" w:rsidR="00723FB0" w:rsidRPr="00723FB0" w:rsidRDefault="00723FB0" w:rsidP="00723FB0">
      <w:pPr>
        <w:spacing w:after="0" w:line="240" w:lineRule="auto"/>
      </w:pPr>
      <w:r w:rsidRPr="00723FB0">
        <w:t>Criteria to be determined a Responsible Person</w:t>
      </w:r>
    </w:p>
    <w:p w14:paraId="0421D4A2" w14:textId="77777777" w:rsidR="00723FB0" w:rsidRPr="00723FB0" w:rsidRDefault="00723FB0" w:rsidP="00723FB0">
      <w:pPr>
        <w:spacing w:after="0" w:line="240" w:lineRule="auto"/>
      </w:pPr>
    </w:p>
    <w:p w14:paraId="20E6F20B" w14:textId="77777777" w:rsidR="00723FB0" w:rsidRPr="00723FB0" w:rsidRDefault="00723FB0" w:rsidP="00723FB0">
      <w:pPr>
        <w:spacing w:after="0" w:line="240" w:lineRule="auto"/>
      </w:pPr>
      <w:r w:rsidRPr="00723FB0">
        <w:t xml:space="preserve">Educators at the service who have been deemed suitable by the Approved Provider or Nominated Supervisor and wish to be considered for the role of Responsible Person in the absence of the Nominated Supervisor will be considered based on the following criteria set out in the National Regulations </w:t>
      </w:r>
      <w:r w:rsidRPr="00723FB0">
        <w:rPr>
          <w:b/>
        </w:rPr>
        <w:t>(</w:t>
      </w:r>
      <w:r w:rsidRPr="00723FB0">
        <w:rPr>
          <w:rFonts w:cs="Arial"/>
          <w:b/>
          <w:szCs w:val="20"/>
        </w:rPr>
        <w:t xml:space="preserve">National </w:t>
      </w:r>
      <w:r w:rsidRPr="00723FB0">
        <w:rPr>
          <w:b/>
        </w:rPr>
        <w:t>Regulation 117B)</w:t>
      </w:r>
      <w:r w:rsidRPr="00723FB0">
        <w:t>.</w:t>
      </w:r>
    </w:p>
    <w:p w14:paraId="56E04365" w14:textId="77777777" w:rsidR="00723FB0" w:rsidRPr="00723FB0" w:rsidRDefault="00723FB0" w:rsidP="00723FB0">
      <w:pPr>
        <w:spacing w:after="0" w:line="240" w:lineRule="auto"/>
      </w:pPr>
    </w:p>
    <w:p w14:paraId="74866AC1" w14:textId="77777777" w:rsidR="00723FB0" w:rsidRPr="00723FB0" w:rsidRDefault="00723FB0" w:rsidP="00723FB0">
      <w:pPr>
        <w:numPr>
          <w:ilvl w:val="0"/>
          <w:numId w:val="6"/>
        </w:numPr>
        <w:spacing w:after="0" w:line="240" w:lineRule="auto"/>
        <w:contextualSpacing/>
      </w:pPr>
      <w:r w:rsidRPr="00723FB0">
        <w:t>Their practical knowledge of the day-to-day responsibilities of being an educator at the service, including how to work through unexpected problems.</w:t>
      </w:r>
    </w:p>
    <w:p w14:paraId="63BA71FC" w14:textId="77777777" w:rsidR="00723FB0" w:rsidRPr="00723FB0" w:rsidRDefault="00723FB0" w:rsidP="00723FB0">
      <w:pPr>
        <w:numPr>
          <w:ilvl w:val="0"/>
          <w:numId w:val="6"/>
        </w:numPr>
        <w:spacing w:after="0" w:line="240" w:lineRule="auto"/>
        <w:contextualSpacing/>
      </w:pPr>
      <w:r w:rsidRPr="00723FB0">
        <w:lastRenderedPageBreak/>
        <w:t>Must be over 18 years of age.</w:t>
      </w:r>
    </w:p>
    <w:p w14:paraId="02B3C4C4" w14:textId="77777777" w:rsidR="00723FB0" w:rsidRPr="00723FB0" w:rsidRDefault="00723FB0" w:rsidP="00723FB0">
      <w:pPr>
        <w:numPr>
          <w:ilvl w:val="0"/>
          <w:numId w:val="6"/>
        </w:numPr>
        <w:spacing w:after="0" w:line="240" w:lineRule="auto"/>
        <w:contextualSpacing/>
      </w:pPr>
      <w:r w:rsidRPr="00723FB0">
        <w:t>A demonstrate understanding of:</w:t>
      </w:r>
    </w:p>
    <w:p w14:paraId="45903C1D" w14:textId="77777777" w:rsidR="00723FB0" w:rsidRPr="00723FB0" w:rsidRDefault="00723FB0" w:rsidP="00723FB0">
      <w:pPr>
        <w:numPr>
          <w:ilvl w:val="1"/>
          <w:numId w:val="6"/>
        </w:numPr>
        <w:spacing w:after="0" w:line="240" w:lineRule="auto"/>
        <w:contextualSpacing/>
      </w:pPr>
      <w:r w:rsidRPr="00723FB0">
        <w:t>Children (Education and Care Services National Law) Act 2010, and the</w:t>
      </w:r>
    </w:p>
    <w:p w14:paraId="495F051F" w14:textId="77777777" w:rsidR="00723FB0" w:rsidRPr="00723FB0" w:rsidRDefault="00723FB0" w:rsidP="00723FB0">
      <w:pPr>
        <w:spacing w:after="0" w:line="240" w:lineRule="auto"/>
        <w:ind w:left="1440"/>
        <w:contextualSpacing/>
      </w:pPr>
      <w:r w:rsidRPr="00723FB0">
        <w:t>Education and Care Services National Regulations 2011.</w:t>
      </w:r>
    </w:p>
    <w:p w14:paraId="5D5445E9" w14:textId="77777777" w:rsidR="00723FB0" w:rsidRPr="00723FB0" w:rsidRDefault="00723FB0" w:rsidP="00723FB0">
      <w:pPr>
        <w:numPr>
          <w:ilvl w:val="1"/>
          <w:numId w:val="6"/>
        </w:numPr>
        <w:spacing w:after="0" w:line="240" w:lineRule="auto"/>
        <w:contextualSpacing/>
      </w:pPr>
      <w:r w:rsidRPr="00723FB0">
        <w:t>Equal Opportunity Employment Conditions.</w:t>
      </w:r>
    </w:p>
    <w:p w14:paraId="050AD8B6" w14:textId="77777777" w:rsidR="00723FB0" w:rsidRPr="00723FB0" w:rsidRDefault="00723FB0" w:rsidP="00723FB0">
      <w:pPr>
        <w:numPr>
          <w:ilvl w:val="1"/>
          <w:numId w:val="6"/>
        </w:numPr>
        <w:spacing w:after="0" w:line="240" w:lineRule="auto"/>
        <w:contextualSpacing/>
      </w:pPr>
      <w:r w:rsidRPr="00723FB0">
        <w:t>Health and Safety, including Child Protection responsibilities.</w:t>
      </w:r>
    </w:p>
    <w:p w14:paraId="0C286229" w14:textId="77777777" w:rsidR="00723FB0" w:rsidRPr="00723FB0" w:rsidRDefault="00723FB0" w:rsidP="00723FB0">
      <w:pPr>
        <w:numPr>
          <w:ilvl w:val="1"/>
          <w:numId w:val="6"/>
        </w:numPr>
        <w:spacing w:after="0" w:line="240" w:lineRule="auto"/>
        <w:contextualSpacing/>
      </w:pPr>
      <w:r w:rsidRPr="00723FB0">
        <w:t>Privacy and Confidentiality and Equal Opportunity/Anti-Discrimination policies and procedures.</w:t>
      </w:r>
    </w:p>
    <w:p w14:paraId="044A8089" w14:textId="77777777" w:rsidR="00723FB0" w:rsidRPr="00723FB0" w:rsidRDefault="00723FB0" w:rsidP="00723FB0">
      <w:pPr>
        <w:numPr>
          <w:ilvl w:val="1"/>
          <w:numId w:val="6"/>
        </w:numPr>
        <w:spacing w:after="0" w:line="240" w:lineRule="auto"/>
        <w:contextualSpacing/>
      </w:pPr>
      <w:r w:rsidRPr="00723FB0">
        <w:t>The education and care service’s policies and procedures.</w:t>
      </w:r>
    </w:p>
    <w:p w14:paraId="3931BFBE" w14:textId="77777777" w:rsidR="00723FB0" w:rsidRPr="00723FB0" w:rsidRDefault="00723FB0" w:rsidP="00723FB0">
      <w:pPr>
        <w:numPr>
          <w:ilvl w:val="0"/>
          <w:numId w:val="6"/>
        </w:numPr>
        <w:spacing w:after="0" w:line="240" w:lineRule="auto"/>
        <w:contextualSpacing/>
      </w:pPr>
      <w:r w:rsidRPr="00723FB0">
        <w:t>Consideration will be also given regarding whether the individual has been subject to compliance action to or disciplinary proceedings under a children’s service law, education law, or a previous education and care service aw, in any state or territory. Candidates will be asked to submit a Compliance History Statement.</w:t>
      </w:r>
    </w:p>
    <w:p w14:paraId="4495A9CD" w14:textId="77777777" w:rsidR="00723FB0" w:rsidRPr="00723FB0" w:rsidRDefault="00723FB0" w:rsidP="00723FB0">
      <w:pPr>
        <w:spacing w:after="0" w:line="240" w:lineRule="auto"/>
        <w:ind w:left="720"/>
        <w:contextualSpacing/>
      </w:pPr>
    </w:p>
    <w:p w14:paraId="3C9FE5C7" w14:textId="77777777" w:rsidR="00723FB0" w:rsidRPr="00723FB0" w:rsidRDefault="00723FB0" w:rsidP="00723FB0">
      <w:pPr>
        <w:keepNext/>
        <w:keepLines/>
        <w:tabs>
          <w:tab w:val="left" w:pos="567"/>
          <w:tab w:val="left" w:pos="1701"/>
        </w:tabs>
        <w:spacing w:after="0" w:line="240" w:lineRule="auto"/>
        <w:ind w:left="930" w:hanging="930"/>
        <w:outlineLvl w:val="3"/>
        <w:rPr>
          <w:b/>
          <w:sz w:val="28"/>
          <w:szCs w:val="20"/>
        </w:rPr>
      </w:pPr>
      <w:r w:rsidRPr="00723FB0">
        <w:rPr>
          <w:b/>
          <w:sz w:val="28"/>
          <w:szCs w:val="20"/>
        </w:rPr>
        <w:t>Determining the Responsible Person</w:t>
      </w:r>
    </w:p>
    <w:p w14:paraId="5D3EE7FF" w14:textId="77777777" w:rsidR="00723FB0" w:rsidRPr="00723FB0" w:rsidRDefault="00723FB0" w:rsidP="00723FB0">
      <w:pPr>
        <w:spacing w:after="0" w:line="240" w:lineRule="auto"/>
      </w:pPr>
    </w:p>
    <w:p w14:paraId="51570045" w14:textId="77777777" w:rsidR="00723FB0" w:rsidRPr="00723FB0" w:rsidRDefault="00723FB0" w:rsidP="00723FB0">
      <w:pPr>
        <w:numPr>
          <w:ilvl w:val="0"/>
          <w:numId w:val="6"/>
        </w:numPr>
        <w:spacing w:after="0" w:line="240" w:lineRule="auto"/>
        <w:contextualSpacing/>
      </w:pPr>
      <w:r w:rsidRPr="00723FB0">
        <w:t>Whenever possible the Nominated Supervisor will be the Responsible Person. If the Nominated Supervisor will be absent, they will ask a suitable staff member/s to be the Responsible Person.</w:t>
      </w:r>
    </w:p>
    <w:p w14:paraId="11B240B8" w14:textId="77777777" w:rsidR="00723FB0" w:rsidRPr="00723FB0" w:rsidRDefault="00723FB0" w:rsidP="00723FB0">
      <w:pPr>
        <w:numPr>
          <w:ilvl w:val="0"/>
          <w:numId w:val="6"/>
        </w:numPr>
        <w:spacing w:after="0" w:line="240" w:lineRule="auto"/>
        <w:contextualSpacing/>
      </w:pPr>
      <w:r w:rsidRPr="00723FB0">
        <w:t xml:space="preserve">The Responsible Person will sign in, as on duty, on the Responsible Person register and upon leaving, hand over to the next responsible person to sign in </w:t>
      </w:r>
      <w:r w:rsidRPr="00723FB0">
        <w:rPr>
          <w:b/>
        </w:rPr>
        <w:t>(</w:t>
      </w:r>
      <w:r w:rsidRPr="00723FB0">
        <w:rPr>
          <w:rFonts w:cs="Arial"/>
          <w:b/>
          <w:szCs w:val="20"/>
        </w:rPr>
        <w:t xml:space="preserve">National </w:t>
      </w:r>
      <w:r w:rsidRPr="00723FB0">
        <w:rPr>
          <w:b/>
        </w:rPr>
        <w:t>Regulation 177(G))</w:t>
      </w:r>
      <w:r w:rsidRPr="00723FB0">
        <w:t>.</w:t>
      </w:r>
    </w:p>
    <w:p w14:paraId="7E698AA9" w14:textId="77777777" w:rsidR="00723FB0" w:rsidRPr="00723FB0" w:rsidRDefault="00723FB0" w:rsidP="00723FB0">
      <w:pPr>
        <w:numPr>
          <w:ilvl w:val="0"/>
          <w:numId w:val="6"/>
        </w:numPr>
        <w:spacing w:after="0" w:line="240" w:lineRule="auto"/>
        <w:contextualSpacing/>
      </w:pPr>
      <w:r w:rsidRPr="00723FB0">
        <w:t>Only one staff member can be appointed to the position of Responsible Person at any one time.</w:t>
      </w:r>
    </w:p>
    <w:p w14:paraId="31F981F6" w14:textId="77777777" w:rsidR="00723FB0" w:rsidRPr="00723FB0" w:rsidRDefault="00723FB0" w:rsidP="00723FB0">
      <w:pPr>
        <w:tabs>
          <w:tab w:val="left" w:pos="2127"/>
        </w:tabs>
        <w:spacing w:after="0" w:line="240" w:lineRule="auto"/>
        <w:ind w:left="2127" w:hanging="2127"/>
        <w:rPr>
          <w:rFonts w:cs="Arial"/>
          <w:sz w:val="20"/>
          <w:szCs w:val="20"/>
        </w:rPr>
      </w:pPr>
    </w:p>
    <w:p w14:paraId="4BFB8AEA" w14:textId="77777777" w:rsidR="00723FB0" w:rsidRPr="00723FB0" w:rsidRDefault="00723FB0" w:rsidP="00723FB0">
      <w:pPr>
        <w:keepNext/>
        <w:keepLines/>
        <w:tabs>
          <w:tab w:val="left" w:pos="567"/>
          <w:tab w:val="left" w:pos="1701"/>
        </w:tabs>
        <w:spacing w:after="0" w:line="240" w:lineRule="auto"/>
        <w:ind w:left="930" w:hanging="930"/>
        <w:outlineLvl w:val="3"/>
        <w:rPr>
          <w:b/>
          <w:sz w:val="28"/>
          <w:szCs w:val="20"/>
        </w:rPr>
      </w:pPr>
      <w:r w:rsidRPr="00723FB0">
        <w:rPr>
          <w:b/>
          <w:sz w:val="28"/>
          <w:szCs w:val="20"/>
        </w:rPr>
        <w:t xml:space="preserve">Definitions, Terms &amp; Abbreviations </w:t>
      </w:r>
    </w:p>
    <w:p w14:paraId="0C0D16F7" w14:textId="77777777" w:rsidR="00723FB0" w:rsidRPr="00723FB0" w:rsidRDefault="00723FB0" w:rsidP="00723FB0">
      <w:pPr>
        <w:tabs>
          <w:tab w:val="left" w:pos="2127"/>
        </w:tabs>
        <w:spacing w:after="0" w:line="240" w:lineRule="auto"/>
        <w:ind w:left="2127" w:hanging="2127"/>
        <w:rPr>
          <w:rFonts w:cs="Arial"/>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63"/>
      </w:tblGrid>
      <w:tr w:rsidR="00723FB0" w:rsidRPr="00723FB0" w14:paraId="7437EE49" w14:textId="77777777" w:rsidTr="00504C41">
        <w:tc>
          <w:tcPr>
            <w:tcW w:w="2376" w:type="dxa"/>
          </w:tcPr>
          <w:p w14:paraId="6D36C10B" w14:textId="77777777" w:rsidR="00723FB0" w:rsidRPr="00723FB0" w:rsidRDefault="00723FB0" w:rsidP="00723FB0">
            <w:pPr>
              <w:tabs>
                <w:tab w:val="left" w:pos="2127"/>
              </w:tabs>
              <w:rPr>
                <w:rFonts w:cs="Arial"/>
                <w:b/>
                <w:color w:val="FF0000"/>
                <w:szCs w:val="20"/>
              </w:rPr>
            </w:pPr>
            <w:r w:rsidRPr="00723FB0">
              <w:rPr>
                <w:rFonts w:cs="Arial"/>
                <w:b/>
                <w:color w:val="FF0000"/>
                <w:szCs w:val="20"/>
              </w:rPr>
              <w:t>Term</w:t>
            </w:r>
          </w:p>
          <w:p w14:paraId="6898AF7D" w14:textId="77777777" w:rsidR="00723FB0" w:rsidRPr="00723FB0" w:rsidRDefault="00723FB0" w:rsidP="00723FB0">
            <w:pPr>
              <w:tabs>
                <w:tab w:val="left" w:pos="2127"/>
              </w:tabs>
              <w:rPr>
                <w:rFonts w:cs="Arial"/>
                <w:szCs w:val="20"/>
              </w:rPr>
            </w:pPr>
            <w:r w:rsidRPr="00723FB0">
              <w:rPr>
                <w:rFonts w:cs="Arial"/>
                <w:szCs w:val="20"/>
              </w:rPr>
              <w:t>Approved Provider</w:t>
            </w:r>
          </w:p>
          <w:p w14:paraId="44914F36" w14:textId="77777777" w:rsidR="00723FB0" w:rsidRPr="00723FB0" w:rsidRDefault="00723FB0" w:rsidP="00723FB0">
            <w:pPr>
              <w:tabs>
                <w:tab w:val="left" w:pos="2127"/>
              </w:tabs>
              <w:rPr>
                <w:rFonts w:cs="Arial"/>
                <w:b/>
                <w:szCs w:val="20"/>
              </w:rPr>
            </w:pPr>
          </w:p>
        </w:tc>
        <w:tc>
          <w:tcPr>
            <w:tcW w:w="7263" w:type="dxa"/>
          </w:tcPr>
          <w:p w14:paraId="1598ADAD" w14:textId="77777777" w:rsidR="00723FB0" w:rsidRPr="00723FB0" w:rsidRDefault="00723FB0" w:rsidP="00723FB0">
            <w:pPr>
              <w:tabs>
                <w:tab w:val="left" w:pos="2127"/>
              </w:tabs>
              <w:rPr>
                <w:rFonts w:cs="Arial"/>
                <w:b/>
                <w:color w:val="FF0000"/>
                <w:szCs w:val="20"/>
              </w:rPr>
            </w:pPr>
            <w:r w:rsidRPr="00723FB0">
              <w:rPr>
                <w:rFonts w:cs="Arial"/>
                <w:b/>
                <w:color w:val="FF0000"/>
                <w:szCs w:val="20"/>
              </w:rPr>
              <w:t>Definition</w:t>
            </w:r>
          </w:p>
          <w:p w14:paraId="1D4B7E45" w14:textId="77777777" w:rsidR="00723FB0" w:rsidRPr="00723FB0" w:rsidRDefault="00723FB0" w:rsidP="00723FB0">
            <w:pPr>
              <w:tabs>
                <w:tab w:val="left" w:pos="2127"/>
              </w:tabs>
              <w:rPr>
                <w:rFonts w:cs="Arial"/>
                <w:szCs w:val="20"/>
              </w:rPr>
            </w:pPr>
            <w:r w:rsidRPr="00723FB0">
              <w:rPr>
                <w:rFonts w:cs="Arial"/>
              </w:rPr>
              <w:t>Holds the Provider Approval granted under the Children (Education and Care Services National Law) Act 2011. This approval authorises the Approved Provider to operate an approved education and care service.</w:t>
            </w:r>
          </w:p>
        </w:tc>
      </w:tr>
      <w:tr w:rsidR="00723FB0" w:rsidRPr="00723FB0" w14:paraId="458A2BBF" w14:textId="77777777" w:rsidTr="00504C41">
        <w:tc>
          <w:tcPr>
            <w:tcW w:w="2376" w:type="dxa"/>
          </w:tcPr>
          <w:p w14:paraId="20BD62D4" w14:textId="77777777" w:rsidR="00723FB0" w:rsidRPr="00723FB0" w:rsidRDefault="00723FB0" w:rsidP="00723FB0">
            <w:pPr>
              <w:tabs>
                <w:tab w:val="left" w:pos="2127"/>
              </w:tabs>
              <w:rPr>
                <w:rFonts w:cs="Arial"/>
                <w:szCs w:val="20"/>
              </w:rPr>
            </w:pPr>
          </w:p>
          <w:p w14:paraId="1C851FAE" w14:textId="77777777" w:rsidR="00723FB0" w:rsidRPr="00723FB0" w:rsidRDefault="00723FB0" w:rsidP="00723FB0">
            <w:pPr>
              <w:tabs>
                <w:tab w:val="left" w:pos="2127"/>
              </w:tabs>
              <w:rPr>
                <w:rFonts w:cs="Arial"/>
                <w:szCs w:val="20"/>
              </w:rPr>
            </w:pPr>
            <w:r w:rsidRPr="00723FB0">
              <w:rPr>
                <w:rFonts w:cs="Arial"/>
                <w:szCs w:val="20"/>
              </w:rPr>
              <w:t>Nominated Supervisor</w:t>
            </w:r>
          </w:p>
        </w:tc>
        <w:tc>
          <w:tcPr>
            <w:tcW w:w="7263" w:type="dxa"/>
          </w:tcPr>
          <w:p w14:paraId="3A1D26AF" w14:textId="77777777" w:rsidR="00723FB0" w:rsidRPr="00723FB0" w:rsidRDefault="00723FB0" w:rsidP="00723FB0">
            <w:pPr>
              <w:tabs>
                <w:tab w:val="left" w:pos="2127"/>
              </w:tabs>
              <w:rPr>
                <w:rFonts w:cs="Arial"/>
                <w:szCs w:val="20"/>
              </w:rPr>
            </w:pPr>
          </w:p>
          <w:p w14:paraId="0B61E490" w14:textId="77777777" w:rsidR="00723FB0" w:rsidRPr="00723FB0" w:rsidRDefault="00723FB0" w:rsidP="00723FB0">
            <w:pPr>
              <w:tabs>
                <w:tab w:val="left" w:pos="2127"/>
              </w:tabs>
              <w:rPr>
                <w:rFonts w:cs="Arial"/>
                <w:szCs w:val="20"/>
              </w:rPr>
            </w:pPr>
            <w:r w:rsidRPr="00723FB0">
              <w:rPr>
                <w:rFonts w:cs="Arial"/>
                <w:szCs w:val="20"/>
              </w:rPr>
              <w:t>This person is responsible for the day to day management of an Approved Service and has legal responsibilities under the Law and Regulations that govern the operation of education and care services.</w:t>
            </w:r>
          </w:p>
        </w:tc>
      </w:tr>
      <w:tr w:rsidR="00723FB0" w:rsidRPr="00723FB0" w14:paraId="7D19BFDE" w14:textId="77777777" w:rsidTr="00504C41">
        <w:tc>
          <w:tcPr>
            <w:tcW w:w="2376" w:type="dxa"/>
          </w:tcPr>
          <w:p w14:paraId="60BD2A82" w14:textId="77777777" w:rsidR="00723FB0" w:rsidRPr="00723FB0" w:rsidRDefault="00723FB0" w:rsidP="00723FB0">
            <w:pPr>
              <w:tabs>
                <w:tab w:val="left" w:pos="2127"/>
              </w:tabs>
              <w:rPr>
                <w:rFonts w:cs="Arial"/>
                <w:szCs w:val="20"/>
              </w:rPr>
            </w:pPr>
          </w:p>
          <w:p w14:paraId="54149B30" w14:textId="77777777" w:rsidR="00723FB0" w:rsidRPr="00723FB0" w:rsidRDefault="00723FB0" w:rsidP="00723FB0">
            <w:pPr>
              <w:tabs>
                <w:tab w:val="left" w:pos="2127"/>
              </w:tabs>
              <w:rPr>
                <w:rFonts w:cs="Arial"/>
                <w:szCs w:val="20"/>
              </w:rPr>
            </w:pPr>
            <w:r w:rsidRPr="00723FB0">
              <w:rPr>
                <w:rFonts w:cs="Arial"/>
                <w:szCs w:val="20"/>
              </w:rPr>
              <w:t>Responsible Person</w:t>
            </w:r>
          </w:p>
        </w:tc>
        <w:tc>
          <w:tcPr>
            <w:tcW w:w="7263" w:type="dxa"/>
          </w:tcPr>
          <w:p w14:paraId="359251BC" w14:textId="77777777" w:rsidR="00723FB0" w:rsidRPr="00723FB0" w:rsidRDefault="00723FB0" w:rsidP="00723FB0">
            <w:pPr>
              <w:tabs>
                <w:tab w:val="left" w:pos="2127"/>
              </w:tabs>
              <w:rPr>
                <w:rFonts w:cs="Arial"/>
                <w:szCs w:val="20"/>
              </w:rPr>
            </w:pPr>
          </w:p>
          <w:p w14:paraId="49567635" w14:textId="77777777" w:rsidR="00723FB0" w:rsidRPr="00723FB0" w:rsidRDefault="00723FB0" w:rsidP="00723FB0">
            <w:pPr>
              <w:tabs>
                <w:tab w:val="left" w:pos="2127"/>
              </w:tabs>
              <w:rPr>
                <w:rFonts w:cs="Arial"/>
                <w:szCs w:val="20"/>
              </w:rPr>
            </w:pPr>
            <w:r w:rsidRPr="00723FB0">
              <w:rPr>
                <w:rFonts w:cs="Arial"/>
                <w:szCs w:val="20"/>
              </w:rPr>
              <w:t>The person the Approved Provider or Nominated Supervisor deems fit to be left in charge of the day to day operations of the service.  A Responsible Person, does not have any statutory responsibilities under the National Law and Regulations in the absence of the Nominated Supervisor.</w:t>
            </w:r>
          </w:p>
          <w:p w14:paraId="1501B216" w14:textId="77777777" w:rsidR="00723FB0" w:rsidRPr="00723FB0" w:rsidRDefault="00723FB0" w:rsidP="00723FB0">
            <w:pPr>
              <w:tabs>
                <w:tab w:val="left" w:pos="2127"/>
              </w:tabs>
              <w:rPr>
                <w:rFonts w:cs="Arial"/>
                <w:szCs w:val="20"/>
              </w:rPr>
            </w:pPr>
          </w:p>
        </w:tc>
      </w:tr>
    </w:tbl>
    <w:p w14:paraId="5FE2AB98" w14:textId="77777777" w:rsidR="00723FB0" w:rsidRPr="00723FB0" w:rsidRDefault="00723FB0" w:rsidP="00723FB0">
      <w:pPr>
        <w:keepNext/>
        <w:keepLines/>
        <w:tabs>
          <w:tab w:val="left" w:pos="567"/>
          <w:tab w:val="left" w:pos="1701"/>
        </w:tabs>
        <w:spacing w:after="0" w:line="240" w:lineRule="auto"/>
        <w:ind w:left="930" w:hanging="930"/>
        <w:outlineLvl w:val="3"/>
        <w:rPr>
          <w:b/>
          <w:sz w:val="28"/>
          <w:szCs w:val="20"/>
        </w:rPr>
      </w:pPr>
      <w:r w:rsidRPr="00723FB0">
        <w:rPr>
          <w:b/>
          <w:sz w:val="28"/>
          <w:szCs w:val="20"/>
        </w:rPr>
        <w:t>Related Statutory Obligations &amp; Considerations</w:t>
      </w:r>
    </w:p>
    <w:tbl>
      <w:tblPr>
        <w:tblStyle w:val="TableGrid"/>
        <w:tblW w:w="0" w:type="auto"/>
        <w:tblLook w:val="04A0" w:firstRow="1" w:lastRow="0" w:firstColumn="1" w:lastColumn="0" w:noHBand="0" w:noVBand="1"/>
      </w:tblPr>
      <w:tblGrid>
        <w:gridCol w:w="3864"/>
        <w:gridCol w:w="4468"/>
      </w:tblGrid>
      <w:tr w:rsidR="00723FB0" w:rsidRPr="00723FB0" w14:paraId="303E3A76" w14:textId="77777777" w:rsidTr="00504C41">
        <w:tc>
          <w:tcPr>
            <w:tcW w:w="3864" w:type="dxa"/>
          </w:tcPr>
          <w:p w14:paraId="15DDE17B" w14:textId="77777777" w:rsidR="00723FB0" w:rsidRPr="00723FB0" w:rsidRDefault="00723FB0" w:rsidP="00723FB0">
            <w:pPr>
              <w:rPr>
                <w:b/>
                <w:sz w:val="16"/>
                <w:szCs w:val="16"/>
              </w:rPr>
            </w:pPr>
            <w:r w:rsidRPr="00723FB0">
              <w:rPr>
                <w:b/>
                <w:sz w:val="16"/>
                <w:szCs w:val="16"/>
              </w:rPr>
              <w:t xml:space="preserve">Australian Children’s Education and Care Quality Authority (ACECQA) </w:t>
            </w:r>
          </w:p>
          <w:p w14:paraId="7C1FD770" w14:textId="77777777" w:rsidR="00723FB0" w:rsidRPr="00723FB0" w:rsidRDefault="00723FB0" w:rsidP="00723FB0">
            <w:pPr>
              <w:tabs>
                <w:tab w:val="left" w:pos="2127"/>
              </w:tabs>
              <w:rPr>
                <w:rFonts w:cs="Arial"/>
                <w:sz w:val="16"/>
                <w:szCs w:val="16"/>
              </w:rPr>
            </w:pPr>
          </w:p>
        </w:tc>
        <w:tc>
          <w:tcPr>
            <w:tcW w:w="3863" w:type="dxa"/>
          </w:tcPr>
          <w:p w14:paraId="6C98E6E2" w14:textId="77777777" w:rsidR="00723FB0" w:rsidRPr="00723FB0" w:rsidRDefault="00723FB0" w:rsidP="00723FB0">
            <w:pPr>
              <w:rPr>
                <w:b/>
                <w:sz w:val="16"/>
                <w:szCs w:val="16"/>
              </w:rPr>
            </w:pPr>
            <w:r w:rsidRPr="00723FB0">
              <w:rPr>
                <w:sz w:val="16"/>
                <w:szCs w:val="16"/>
              </w:rPr>
              <w:t xml:space="preserve">www.acacqa.gov.au </w:t>
            </w:r>
          </w:p>
          <w:p w14:paraId="40DE6E67" w14:textId="77777777" w:rsidR="00723FB0" w:rsidRPr="00723FB0" w:rsidRDefault="00723FB0" w:rsidP="00723FB0">
            <w:pPr>
              <w:tabs>
                <w:tab w:val="left" w:pos="2127"/>
              </w:tabs>
              <w:rPr>
                <w:rFonts w:cs="Arial"/>
                <w:sz w:val="16"/>
                <w:szCs w:val="16"/>
              </w:rPr>
            </w:pPr>
          </w:p>
        </w:tc>
      </w:tr>
      <w:tr w:rsidR="00723FB0" w:rsidRPr="00723FB0" w14:paraId="1FA3A9F8" w14:textId="77777777" w:rsidTr="00504C41">
        <w:tc>
          <w:tcPr>
            <w:tcW w:w="3864" w:type="dxa"/>
          </w:tcPr>
          <w:p w14:paraId="5E55A0EC" w14:textId="77777777" w:rsidR="00723FB0" w:rsidRPr="00723FB0" w:rsidRDefault="00723FB0" w:rsidP="00723FB0">
            <w:pPr>
              <w:tabs>
                <w:tab w:val="left" w:pos="2127"/>
              </w:tabs>
              <w:rPr>
                <w:rFonts w:cs="Arial"/>
                <w:sz w:val="16"/>
                <w:szCs w:val="16"/>
              </w:rPr>
            </w:pPr>
            <w:r w:rsidRPr="00723FB0">
              <w:rPr>
                <w:b/>
                <w:sz w:val="16"/>
                <w:szCs w:val="16"/>
              </w:rPr>
              <w:t>Children (Education and Care Services National Law (NSW) 104a</w:t>
            </w:r>
          </w:p>
        </w:tc>
        <w:tc>
          <w:tcPr>
            <w:tcW w:w="3863" w:type="dxa"/>
          </w:tcPr>
          <w:p w14:paraId="160B78B2" w14:textId="77777777" w:rsidR="00723FB0" w:rsidRPr="00723FB0" w:rsidRDefault="00723FB0" w:rsidP="00723FB0">
            <w:pPr>
              <w:rPr>
                <w:sz w:val="16"/>
                <w:szCs w:val="16"/>
              </w:rPr>
            </w:pPr>
            <w:r w:rsidRPr="00723FB0">
              <w:rPr>
                <w:sz w:val="16"/>
                <w:szCs w:val="16"/>
              </w:rPr>
              <w:t>https://www.legislation.nsw.gov.au/#/view/act/2010/104a/full</w:t>
            </w:r>
          </w:p>
          <w:p w14:paraId="5121FAE9" w14:textId="77777777" w:rsidR="00723FB0" w:rsidRPr="00723FB0" w:rsidRDefault="00723FB0" w:rsidP="00723FB0">
            <w:pPr>
              <w:tabs>
                <w:tab w:val="left" w:pos="2127"/>
              </w:tabs>
              <w:rPr>
                <w:rFonts w:cs="Arial"/>
                <w:sz w:val="16"/>
                <w:szCs w:val="16"/>
              </w:rPr>
            </w:pPr>
          </w:p>
        </w:tc>
      </w:tr>
      <w:tr w:rsidR="00723FB0" w:rsidRPr="00723FB0" w14:paraId="2F48C9DF" w14:textId="77777777" w:rsidTr="00504C41">
        <w:tc>
          <w:tcPr>
            <w:tcW w:w="3864" w:type="dxa"/>
          </w:tcPr>
          <w:p w14:paraId="64BC4318" w14:textId="77777777" w:rsidR="00723FB0" w:rsidRPr="00723FB0" w:rsidRDefault="00723FB0" w:rsidP="00723FB0">
            <w:pPr>
              <w:tabs>
                <w:tab w:val="left" w:pos="2127"/>
              </w:tabs>
              <w:rPr>
                <w:rFonts w:cs="Arial"/>
                <w:sz w:val="16"/>
                <w:szCs w:val="16"/>
              </w:rPr>
            </w:pPr>
            <w:r w:rsidRPr="00723FB0">
              <w:rPr>
                <w:b/>
                <w:sz w:val="16"/>
                <w:szCs w:val="16"/>
              </w:rPr>
              <w:t>Education and Care Services National Regulations</w:t>
            </w:r>
          </w:p>
        </w:tc>
        <w:tc>
          <w:tcPr>
            <w:tcW w:w="3863" w:type="dxa"/>
          </w:tcPr>
          <w:p w14:paraId="2566CBCF" w14:textId="77777777" w:rsidR="00723FB0" w:rsidRPr="00723FB0" w:rsidRDefault="00723FB0" w:rsidP="00723FB0">
            <w:pPr>
              <w:rPr>
                <w:b/>
                <w:sz w:val="16"/>
                <w:szCs w:val="16"/>
              </w:rPr>
            </w:pPr>
            <w:r w:rsidRPr="00723FB0">
              <w:rPr>
                <w:sz w:val="16"/>
                <w:szCs w:val="16"/>
              </w:rPr>
              <w:t>https://www.legislation.nsw.gov.au/#/view/regulation/2011/653</w:t>
            </w:r>
          </w:p>
          <w:p w14:paraId="73A580BD" w14:textId="77777777" w:rsidR="00723FB0" w:rsidRPr="00723FB0" w:rsidRDefault="00723FB0" w:rsidP="00723FB0">
            <w:pPr>
              <w:tabs>
                <w:tab w:val="left" w:pos="2127"/>
              </w:tabs>
              <w:rPr>
                <w:rFonts w:cs="Arial"/>
                <w:sz w:val="16"/>
                <w:szCs w:val="16"/>
              </w:rPr>
            </w:pPr>
          </w:p>
        </w:tc>
      </w:tr>
    </w:tbl>
    <w:p w14:paraId="1675498E" w14:textId="77777777" w:rsidR="00723FB0" w:rsidRPr="00723FB0" w:rsidRDefault="00723FB0" w:rsidP="00723FB0">
      <w:pPr>
        <w:tabs>
          <w:tab w:val="left" w:pos="2127"/>
        </w:tabs>
        <w:spacing w:after="0" w:line="240" w:lineRule="auto"/>
        <w:ind w:left="2127" w:hanging="2127"/>
        <w:rPr>
          <w:rFonts w:cs="Arial"/>
          <w:sz w:val="16"/>
          <w:szCs w:val="16"/>
        </w:rPr>
      </w:pPr>
    </w:p>
    <w:p w14:paraId="2C938263" w14:textId="77777777" w:rsidR="00723FB0" w:rsidRPr="00723FB0" w:rsidRDefault="00723FB0" w:rsidP="00723FB0">
      <w:pPr>
        <w:tabs>
          <w:tab w:val="left" w:pos="2127"/>
        </w:tabs>
        <w:spacing w:after="0" w:line="240" w:lineRule="auto"/>
        <w:rPr>
          <w:rFonts w:cs="Arial"/>
          <w:sz w:val="16"/>
          <w:szCs w:val="16"/>
        </w:rPr>
      </w:pPr>
    </w:p>
    <w:p w14:paraId="31FDD37A" w14:textId="77777777" w:rsidR="00723FB0" w:rsidRPr="00723FB0" w:rsidRDefault="00723FB0" w:rsidP="00723FB0">
      <w:pPr>
        <w:keepNext/>
        <w:keepLines/>
        <w:tabs>
          <w:tab w:val="left" w:pos="567"/>
          <w:tab w:val="left" w:pos="1701"/>
        </w:tabs>
        <w:spacing w:after="0" w:line="240" w:lineRule="auto"/>
        <w:ind w:left="930" w:hanging="930"/>
        <w:outlineLvl w:val="3"/>
        <w:rPr>
          <w:b/>
          <w:sz w:val="20"/>
          <w:szCs w:val="20"/>
        </w:rPr>
      </w:pPr>
      <w:r w:rsidRPr="00723FB0">
        <w:rPr>
          <w:b/>
          <w:sz w:val="20"/>
          <w:szCs w:val="20"/>
        </w:rPr>
        <w:t>Related Telephone Numbers</w:t>
      </w:r>
    </w:p>
    <w:p w14:paraId="71A6BC0B" w14:textId="77777777" w:rsidR="00723FB0" w:rsidRPr="00723FB0" w:rsidRDefault="00723FB0" w:rsidP="00723FB0">
      <w:pPr>
        <w:spacing w:after="0" w:line="240" w:lineRule="auto"/>
      </w:pPr>
    </w:p>
    <w:p w14:paraId="2488F233" w14:textId="77777777" w:rsidR="00723FB0" w:rsidRPr="00723FB0" w:rsidRDefault="00723FB0" w:rsidP="00723FB0">
      <w:pPr>
        <w:spacing w:after="0" w:line="240" w:lineRule="auto"/>
      </w:pPr>
      <w:r w:rsidRPr="00723FB0">
        <w:t>Early Childhood Education and Care Directorate - 1800 619 113</w:t>
      </w:r>
    </w:p>
    <w:p w14:paraId="34C06046" w14:textId="77777777" w:rsidR="00723FB0" w:rsidRPr="00723FB0" w:rsidRDefault="00723FB0" w:rsidP="00723FB0">
      <w:pPr>
        <w:tabs>
          <w:tab w:val="left" w:pos="2127"/>
        </w:tabs>
        <w:spacing w:after="0" w:line="240" w:lineRule="auto"/>
        <w:rPr>
          <w:rFonts w:cs="Arial"/>
          <w:b/>
          <w:sz w:val="20"/>
          <w:szCs w:val="20"/>
        </w:rPr>
      </w:pPr>
    </w:p>
    <w:p w14:paraId="533A3DC9" w14:textId="77777777" w:rsidR="00723FB0" w:rsidRPr="00723FB0" w:rsidRDefault="00723FB0" w:rsidP="00723FB0">
      <w:pPr>
        <w:keepNext/>
        <w:keepLines/>
        <w:tabs>
          <w:tab w:val="left" w:pos="567"/>
          <w:tab w:val="left" w:pos="1701"/>
        </w:tabs>
        <w:spacing w:after="0" w:line="240" w:lineRule="auto"/>
        <w:outlineLvl w:val="3"/>
        <w:rPr>
          <w:b/>
          <w:sz w:val="28"/>
          <w:szCs w:val="20"/>
        </w:rPr>
      </w:pPr>
      <w:r w:rsidRPr="00723FB0">
        <w:rPr>
          <w:b/>
          <w:sz w:val="28"/>
          <w:szCs w:val="20"/>
        </w:rPr>
        <w:lastRenderedPageBreak/>
        <w:t>Amendment History</w:t>
      </w:r>
    </w:p>
    <w:p w14:paraId="7C61387C" w14:textId="77777777" w:rsidR="00723FB0" w:rsidRPr="00723FB0" w:rsidRDefault="00723FB0" w:rsidP="00723FB0">
      <w:pPr>
        <w:tabs>
          <w:tab w:val="left" w:pos="2127"/>
        </w:tabs>
        <w:spacing w:after="0" w:line="240" w:lineRule="auto"/>
        <w:ind w:left="2127" w:hanging="2127"/>
        <w:rPr>
          <w:rFonts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723FB0" w:rsidRPr="00723FB0" w14:paraId="5B7E88BE" w14:textId="77777777" w:rsidTr="00504C41">
        <w:tc>
          <w:tcPr>
            <w:tcW w:w="1423" w:type="dxa"/>
            <w:shd w:val="clear" w:color="auto" w:fill="000000" w:themeFill="text1"/>
          </w:tcPr>
          <w:p w14:paraId="38C0DF8A" w14:textId="77777777" w:rsidR="00723FB0" w:rsidRPr="00723FB0" w:rsidRDefault="00723FB0" w:rsidP="00723FB0">
            <w:pPr>
              <w:tabs>
                <w:tab w:val="left" w:pos="2127"/>
              </w:tabs>
              <w:rPr>
                <w:rFonts w:cs="Arial"/>
                <w:b/>
                <w:sz w:val="20"/>
                <w:szCs w:val="20"/>
              </w:rPr>
            </w:pPr>
            <w:r w:rsidRPr="00723FB0">
              <w:rPr>
                <w:rFonts w:cs="Arial"/>
                <w:b/>
                <w:sz w:val="20"/>
                <w:szCs w:val="20"/>
              </w:rPr>
              <w:t>Version</w:t>
            </w:r>
          </w:p>
        </w:tc>
        <w:tc>
          <w:tcPr>
            <w:tcW w:w="3577" w:type="dxa"/>
            <w:shd w:val="clear" w:color="auto" w:fill="000000" w:themeFill="text1"/>
          </w:tcPr>
          <w:p w14:paraId="5A4C7996" w14:textId="77777777" w:rsidR="00723FB0" w:rsidRPr="00723FB0" w:rsidRDefault="00723FB0" w:rsidP="00723FB0">
            <w:pPr>
              <w:tabs>
                <w:tab w:val="left" w:pos="2127"/>
              </w:tabs>
              <w:rPr>
                <w:rFonts w:cs="Arial"/>
                <w:b/>
                <w:sz w:val="20"/>
                <w:szCs w:val="20"/>
              </w:rPr>
            </w:pPr>
            <w:r w:rsidRPr="00723FB0">
              <w:rPr>
                <w:rFonts w:cs="Arial"/>
                <w:b/>
                <w:sz w:val="20"/>
                <w:szCs w:val="20"/>
              </w:rPr>
              <w:t>Amendment</w:t>
            </w:r>
          </w:p>
        </w:tc>
        <w:tc>
          <w:tcPr>
            <w:tcW w:w="4639" w:type="dxa"/>
            <w:shd w:val="clear" w:color="auto" w:fill="000000" w:themeFill="text1"/>
          </w:tcPr>
          <w:p w14:paraId="42E16222" w14:textId="77777777" w:rsidR="00723FB0" w:rsidRPr="00723FB0" w:rsidRDefault="00723FB0" w:rsidP="00723FB0">
            <w:pPr>
              <w:tabs>
                <w:tab w:val="left" w:pos="2127"/>
              </w:tabs>
              <w:rPr>
                <w:rFonts w:cs="Arial"/>
                <w:b/>
                <w:sz w:val="20"/>
                <w:szCs w:val="20"/>
              </w:rPr>
            </w:pPr>
            <w:r w:rsidRPr="00723FB0">
              <w:rPr>
                <w:rFonts w:cs="Arial"/>
                <w:b/>
                <w:sz w:val="20"/>
                <w:szCs w:val="20"/>
              </w:rPr>
              <w:t>Date</w:t>
            </w:r>
          </w:p>
        </w:tc>
      </w:tr>
      <w:tr w:rsidR="00723FB0" w:rsidRPr="00723FB0" w14:paraId="3865B4AC" w14:textId="77777777" w:rsidTr="00504C41">
        <w:tc>
          <w:tcPr>
            <w:tcW w:w="1423" w:type="dxa"/>
          </w:tcPr>
          <w:p w14:paraId="2050CB6D" w14:textId="77777777" w:rsidR="00723FB0" w:rsidRPr="00723FB0" w:rsidRDefault="00723FB0" w:rsidP="00723FB0">
            <w:pPr>
              <w:tabs>
                <w:tab w:val="left" w:pos="2127"/>
              </w:tabs>
              <w:rPr>
                <w:rFonts w:cs="Arial"/>
                <w:sz w:val="20"/>
                <w:szCs w:val="20"/>
              </w:rPr>
            </w:pPr>
            <w:r w:rsidRPr="00723FB0">
              <w:rPr>
                <w:rFonts w:cs="Arial"/>
                <w:sz w:val="20"/>
                <w:szCs w:val="20"/>
              </w:rPr>
              <w:t>Previous</w:t>
            </w:r>
          </w:p>
        </w:tc>
        <w:tc>
          <w:tcPr>
            <w:tcW w:w="3577" w:type="dxa"/>
          </w:tcPr>
          <w:p w14:paraId="5698C560" w14:textId="77777777" w:rsidR="00723FB0" w:rsidRPr="00723FB0" w:rsidRDefault="00723FB0" w:rsidP="00723FB0">
            <w:pPr>
              <w:tabs>
                <w:tab w:val="left" w:pos="2127"/>
              </w:tabs>
              <w:rPr>
                <w:rFonts w:cs="Arial"/>
                <w:sz w:val="20"/>
                <w:szCs w:val="20"/>
              </w:rPr>
            </w:pPr>
            <w:r w:rsidRPr="00723FB0">
              <w:rPr>
                <w:rFonts w:cs="Arial"/>
                <w:sz w:val="20"/>
                <w:szCs w:val="20"/>
              </w:rPr>
              <w:t>Adapting to ACA policy</w:t>
            </w:r>
          </w:p>
          <w:p w14:paraId="3DD8D73B" w14:textId="2FF62504" w:rsidR="00723FB0" w:rsidRPr="00723FB0" w:rsidRDefault="00723FB0" w:rsidP="00723FB0">
            <w:pPr>
              <w:tabs>
                <w:tab w:val="left" w:pos="2127"/>
              </w:tabs>
              <w:rPr>
                <w:rFonts w:cs="Arial"/>
                <w:sz w:val="20"/>
                <w:szCs w:val="20"/>
              </w:rPr>
            </w:pPr>
            <w:r w:rsidRPr="00723FB0">
              <w:rPr>
                <w:rFonts w:cs="Arial"/>
                <w:sz w:val="20"/>
                <w:szCs w:val="20"/>
              </w:rPr>
              <w:t xml:space="preserve">Name; Determining Responsible person 2018 </w:t>
            </w:r>
          </w:p>
        </w:tc>
        <w:tc>
          <w:tcPr>
            <w:tcW w:w="4639" w:type="dxa"/>
          </w:tcPr>
          <w:p w14:paraId="10970888" w14:textId="77777777" w:rsidR="00723FB0" w:rsidRDefault="00723FB0" w:rsidP="00723FB0">
            <w:pPr>
              <w:tabs>
                <w:tab w:val="left" w:pos="2127"/>
              </w:tabs>
              <w:rPr>
                <w:rFonts w:cs="Arial"/>
                <w:sz w:val="20"/>
                <w:szCs w:val="20"/>
              </w:rPr>
            </w:pPr>
            <w:r w:rsidRPr="00723FB0">
              <w:rPr>
                <w:rFonts w:cs="Arial"/>
                <w:sz w:val="20"/>
                <w:szCs w:val="20"/>
              </w:rPr>
              <w:t>October 2020</w:t>
            </w:r>
          </w:p>
          <w:p w14:paraId="42C5C6BA" w14:textId="1B80F034" w:rsidR="002447DC" w:rsidRPr="00723FB0" w:rsidRDefault="002447DC" w:rsidP="00723FB0">
            <w:pPr>
              <w:tabs>
                <w:tab w:val="left" w:pos="2127"/>
              </w:tabs>
              <w:rPr>
                <w:rFonts w:cs="Arial"/>
                <w:sz w:val="20"/>
                <w:szCs w:val="20"/>
              </w:rPr>
            </w:pPr>
            <w:r>
              <w:rPr>
                <w:rFonts w:cs="Arial"/>
                <w:sz w:val="20"/>
                <w:szCs w:val="20"/>
              </w:rPr>
              <w:t>October 2022</w:t>
            </w:r>
          </w:p>
        </w:tc>
      </w:tr>
    </w:tbl>
    <w:p w14:paraId="30D101ED" w14:textId="77777777" w:rsidR="00723FB0" w:rsidRPr="00723FB0" w:rsidRDefault="00723FB0" w:rsidP="00723FB0">
      <w:pPr>
        <w:tabs>
          <w:tab w:val="left" w:pos="2127"/>
        </w:tabs>
        <w:spacing w:after="0" w:line="240" w:lineRule="auto"/>
        <w:ind w:left="2127" w:hanging="2127"/>
        <w:rPr>
          <w:rFonts w:cs="Arial"/>
          <w:sz w:val="20"/>
          <w:szCs w:val="20"/>
        </w:rPr>
      </w:pPr>
    </w:p>
    <w:tbl>
      <w:tblPr>
        <w:tblStyle w:val="TableGrid"/>
        <w:tblpPr w:leftFromText="180" w:rightFromText="180" w:vertAnchor="text" w:horzAnchor="margin" w:tblpY="1318"/>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723FB0" w:rsidRPr="00723FB0" w14:paraId="208222BC" w14:textId="77777777" w:rsidTr="00504C41">
        <w:trPr>
          <w:trHeight w:val="454"/>
        </w:trPr>
        <w:tc>
          <w:tcPr>
            <w:tcW w:w="2132" w:type="dxa"/>
          </w:tcPr>
          <w:p w14:paraId="5D43B9F6" w14:textId="77777777" w:rsidR="00723FB0" w:rsidRPr="00723FB0" w:rsidRDefault="00723FB0" w:rsidP="00723FB0">
            <w:pPr>
              <w:tabs>
                <w:tab w:val="left" w:pos="2127"/>
              </w:tabs>
              <w:rPr>
                <w:rFonts w:cs="Arial"/>
                <w:szCs w:val="20"/>
              </w:rPr>
            </w:pPr>
            <w:r w:rsidRPr="00723FB0">
              <w:rPr>
                <w:rFonts w:cs="Arial"/>
                <w:szCs w:val="20"/>
              </w:rPr>
              <w:t>Date:</w:t>
            </w:r>
          </w:p>
        </w:tc>
        <w:tc>
          <w:tcPr>
            <w:tcW w:w="7507" w:type="dxa"/>
          </w:tcPr>
          <w:p w14:paraId="0A41FC8B" w14:textId="77777777" w:rsidR="00723FB0" w:rsidRPr="00723FB0" w:rsidRDefault="00723FB0" w:rsidP="00723FB0">
            <w:pPr>
              <w:tabs>
                <w:tab w:val="left" w:pos="2127"/>
              </w:tabs>
              <w:rPr>
                <w:rFonts w:cs="Arial"/>
                <w:szCs w:val="20"/>
              </w:rPr>
            </w:pPr>
            <w:r w:rsidRPr="00723FB0">
              <w:rPr>
                <w:rFonts w:cs="Arial"/>
                <w:szCs w:val="20"/>
              </w:rPr>
              <w:t xml:space="preserve">October 2020 </w:t>
            </w:r>
          </w:p>
        </w:tc>
      </w:tr>
      <w:tr w:rsidR="00723FB0" w:rsidRPr="00723FB0" w14:paraId="4446DF69" w14:textId="77777777" w:rsidTr="00504C41">
        <w:trPr>
          <w:trHeight w:val="454"/>
        </w:trPr>
        <w:tc>
          <w:tcPr>
            <w:tcW w:w="2132" w:type="dxa"/>
          </w:tcPr>
          <w:p w14:paraId="3B7B4FA7" w14:textId="77777777" w:rsidR="00723FB0" w:rsidRPr="00723FB0" w:rsidRDefault="00723FB0" w:rsidP="00723FB0">
            <w:pPr>
              <w:tabs>
                <w:tab w:val="left" w:pos="2127"/>
              </w:tabs>
              <w:rPr>
                <w:rFonts w:cs="Arial"/>
                <w:szCs w:val="20"/>
              </w:rPr>
            </w:pPr>
            <w:r w:rsidRPr="00723FB0">
              <w:rPr>
                <w:rFonts w:cs="Arial"/>
                <w:szCs w:val="20"/>
              </w:rPr>
              <w:t>Version:</w:t>
            </w:r>
          </w:p>
        </w:tc>
        <w:tc>
          <w:tcPr>
            <w:tcW w:w="7507" w:type="dxa"/>
          </w:tcPr>
          <w:p w14:paraId="04AB8CD8" w14:textId="77777777" w:rsidR="00723FB0" w:rsidRPr="00723FB0" w:rsidRDefault="00723FB0" w:rsidP="00723FB0">
            <w:pPr>
              <w:tabs>
                <w:tab w:val="left" w:pos="2127"/>
              </w:tabs>
              <w:rPr>
                <w:rFonts w:cs="Arial"/>
                <w:szCs w:val="20"/>
              </w:rPr>
            </w:pPr>
            <w:r w:rsidRPr="00723FB0">
              <w:rPr>
                <w:rFonts w:cs="Arial"/>
                <w:szCs w:val="20"/>
              </w:rPr>
              <w:t>01/2020</w:t>
            </w:r>
          </w:p>
        </w:tc>
      </w:tr>
      <w:tr w:rsidR="00723FB0" w:rsidRPr="00723FB0" w14:paraId="0C162A12" w14:textId="77777777" w:rsidTr="00504C41">
        <w:trPr>
          <w:trHeight w:val="454"/>
        </w:trPr>
        <w:tc>
          <w:tcPr>
            <w:tcW w:w="2132" w:type="dxa"/>
          </w:tcPr>
          <w:p w14:paraId="6DF587AC" w14:textId="77777777" w:rsidR="00723FB0" w:rsidRPr="00723FB0" w:rsidRDefault="00723FB0" w:rsidP="00723FB0">
            <w:pPr>
              <w:tabs>
                <w:tab w:val="left" w:pos="2127"/>
              </w:tabs>
              <w:rPr>
                <w:rFonts w:cs="Arial"/>
                <w:szCs w:val="20"/>
              </w:rPr>
            </w:pPr>
            <w:r w:rsidRPr="00723FB0">
              <w:rPr>
                <w:rFonts w:cs="Arial"/>
                <w:szCs w:val="20"/>
              </w:rPr>
              <w:t>Last Amended By:</w:t>
            </w:r>
          </w:p>
        </w:tc>
        <w:tc>
          <w:tcPr>
            <w:tcW w:w="7507" w:type="dxa"/>
          </w:tcPr>
          <w:p w14:paraId="7F62CB17" w14:textId="77777777" w:rsidR="00723FB0" w:rsidRPr="00723FB0" w:rsidRDefault="00723FB0" w:rsidP="00723FB0">
            <w:pPr>
              <w:tabs>
                <w:tab w:val="left" w:pos="2127"/>
              </w:tabs>
              <w:rPr>
                <w:rFonts w:cs="Arial"/>
                <w:szCs w:val="20"/>
              </w:rPr>
            </w:pPr>
            <w:r w:rsidRPr="00723FB0">
              <w:rPr>
                <w:rFonts w:cs="Arial"/>
                <w:szCs w:val="20"/>
              </w:rPr>
              <w:t xml:space="preserve">Julia Koti </w:t>
            </w:r>
          </w:p>
        </w:tc>
      </w:tr>
      <w:tr w:rsidR="00723FB0" w:rsidRPr="00723FB0" w14:paraId="1AA80102" w14:textId="77777777" w:rsidTr="00504C41">
        <w:trPr>
          <w:trHeight w:val="454"/>
        </w:trPr>
        <w:tc>
          <w:tcPr>
            <w:tcW w:w="2132" w:type="dxa"/>
          </w:tcPr>
          <w:p w14:paraId="495899A1" w14:textId="77777777" w:rsidR="00723FB0" w:rsidRPr="00723FB0" w:rsidRDefault="00723FB0" w:rsidP="00723FB0">
            <w:pPr>
              <w:tabs>
                <w:tab w:val="left" w:pos="2127"/>
              </w:tabs>
              <w:rPr>
                <w:rFonts w:cs="Arial"/>
                <w:szCs w:val="20"/>
              </w:rPr>
            </w:pPr>
            <w:r w:rsidRPr="00723FB0">
              <w:rPr>
                <w:rFonts w:cs="Arial"/>
                <w:szCs w:val="20"/>
              </w:rPr>
              <w:t>Next Review:</w:t>
            </w:r>
          </w:p>
        </w:tc>
        <w:tc>
          <w:tcPr>
            <w:tcW w:w="7507" w:type="dxa"/>
          </w:tcPr>
          <w:p w14:paraId="670A8BF4" w14:textId="278AC30B" w:rsidR="00723FB0" w:rsidRPr="00723FB0" w:rsidRDefault="00723FB0" w:rsidP="00723FB0">
            <w:pPr>
              <w:tabs>
                <w:tab w:val="left" w:pos="2127"/>
              </w:tabs>
              <w:rPr>
                <w:rFonts w:cs="Arial"/>
                <w:szCs w:val="20"/>
              </w:rPr>
            </w:pPr>
            <w:r w:rsidRPr="00723FB0">
              <w:rPr>
                <w:rFonts w:cs="Arial"/>
                <w:szCs w:val="20"/>
              </w:rPr>
              <w:t>October 202</w:t>
            </w:r>
            <w:r w:rsidR="002447DC">
              <w:rPr>
                <w:rFonts w:cs="Arial"/>
                <w:szCs w:val="20"/>
              </w:rPr>
              <w:t>3</w:t>
            </w:r>
          </w:p>
        </w:tc>
      </w:tr>
      <w:tr w:rsidR="00723FB0" w:rsidRPr="00723FB0" w14:paraId="088292FC" w14:textId="77777777" w:rsidTr="00504C41">
        <w:trPr>
          <w:trHeight w:val="454"/>
        </w:trPr>
        <w:tc>
          <w:tcPr>
            <w:tcW w:w="2132" w:type="dxa"/>
          </w:tcPr>
          <w:p w14:paraId="3A3B7CBF" w14:textId="77777777" w:rsidR="00723FB0" w:rsidRPr="00723FB0" w:rsidRDefault="00723FB0" w:rsidP="00723FB0">
            <w:pPr>
              <w:tabs>
                <w:tab w:val="left" w:pos="2127"/>
              </w:tabs>
              <w:rPr>
                <w:rFonts w:cs="Arial"/>
                <w:szCs w:val="20"/>
              </w:rPr>
            </w:pPr>
            <w:r w:rsidRPr="00723FB0">
              <w:rPr>
                <w:rFonts w:cs="Arial"/>
                <w:szCs w:val="20"/>
              </w:rPr>
              <w:t>Position:</w:t>
            </w:r>
          </w:p>
        </w:tc>
        <w:tc>
          <w:tcPr>
            <w:tcW w:w="7507" w:type="dxa"/>
          </w:tcPr>
          <w:p w14:paraId="172D8F1E" w14:textId="77777777" w:rsidR="00723FB0" w:rsidRPr="00723FB0" w:rsidRDefault="00723FB0" w:rsidP="00723FB0">
            <w:pPr>
              <w:tabs>
                <w:tab w:val="left" w:pos="2127"/>
              </w:tabs>
              <w:rPr>
                <w:rFonts w:cs="Arial"/>
                <w:szCs w:val="20"/>
              </w:rPr>
            </w:pPr>
            <w:r w:rsidRPr="00723FB0">
              <w:rPr>
                <w:rFonts w:cs="Arial"/>
                <w:szCs w:val="20"/>
              </w:rPr>
              <w:t>Approved Provider</w:t>
            </w:r>
          </w:p>
          <w:p w14:paraId="49D842AC" w14:textId="77777777" w:rsidR="00723FB0" w:rsidRPr="00723FB0" w:rsidRDefault="00723FB0" w:rsidP="00723FB0">
            <w:pPr>
              <w:tabs>
                <w:tab w:val="left" w:pos="2127"/>
              </w:tabs>
              <w:rPr>
                <w:rFonts w:cs="Arial"/>
                <w:szCs w:val="20"/>
              </w:rPr>
            </w:pPr>
          </w:p>
        </w:tc>
      </w:tr>
    </w:tbl>
    <w:p w14:paraId="144D8080" w14:textId="77777777" w:rsidR="00723FB0" w:rsidRPr="00723FB0" w:rsidRDefault="00723FB0" w:rsidP="00723FB0">
      <w:pPr>
        <w:spacing w:after="0" w:line="240" w:lineRule="auto"/>
        <w:rPr>
          <w:rFonts w:cs="Arial"/>
          <w:sz w:val="20"/>
          <w:szCs w:val="20"/>
        </w:rPr>
      </w:pPr>
      <w:r w:rsidRPr="00723FB0">
        <w:rPr>
          <w:rFonts w:cs="Arial"/>
          <w:sz w:val="20"/>
          <w:szCs w:val="20"/>
        </w:rPr>
        <w:t xml:space="preserve"> This policy will be updated to ensure compliance with all relevant legal requirements every year. Appropriate consultation of all stakeholders (including staff and families) will be conducted on a timely basis. In accordance with Regulation 172 of the </w:t>
      </w:r>
      <w:r w:rsidRPr="00723FB0">
        <w:rPr>
          <w:rFonts w:cs="Arial"/>
          <w:i/>
          <w:sz w:val="20"/>
          <w:szCs w:val="20"/>
        </w:rPr>
        <w:t>Education and Care Services National Regulation</w:t>
      </w:r>
      <w:r w:rsidRPr="00723FB0">
        <w:rPr>
          <w:rFonts w:cs="Arial"/>
          <w:sz w:val="20"/>
          <w:szCs w:val="20"/>
        </w:rPr>
        <w:t xml:space="preserve">, families of children enrolled will be notified at least 14 days and their input considered prior to any amendment of policies and procedures that have any impact on their children or family. </w:t>
      </w:r>
    </w:p>
    <w:p w14:paraId="7C4775C1" w14:textId="77777777" w:rsidR="00723FB0" w:rsidRPr="00723FB0" w:rsidRDefault="00723FB0" w:rsidP="00723FB0">
      <w:pPr>
        <w:spacing w:after="0" w:line="240" w:lineRule="auto"/>
        <w:rPr>
          <w:rFonts w:cs="Arial"/>
          <w:i/>
          <w:iCs/>
          <w:sz w:val="20"/>
          <w:szCs w:val="20"/>
        </w:rPr>
      </w:pPr>
      <w:r w:rsidRPr="00723FB0">
        <w:rPr>
          <w:rFonts w:cs="Arial"/>
          <w:i/>
          <w:iCs/>
          <w:sz w:val="20"/>
          <w:szCs w:val="20"/>
        </w:rPr>
        <w:t xml:space="preserve">Past related policy of the Service: </w:t>
      </w:r>
    </w:p>
    <w:p w14:paraId="5C7D6359" w14:textId="77777777" w:rsidR="00723FB0" w:rsidRPr="00723FB0" w:rsidRDefault="00723FB0" w:rsidP="00723FB0">
      <w:pPr>
        <w:spacing w:after="0" w:line="240" w:lineRule="auto"/>
        <w:rPr>
          <w:rFonts w:cs="Arial"/>
          <w:sz w:val="20"/>
          <w:szCs w:val="20"/>
        </w:rPr>
      </w:pPr>
    </w:p>
    <w:p w14:paraId="67E3EAC1" w14:textId="77777777" w:rsidR="00723FB0" w:rsidRPr="00723FB0" w:rsidRDefault="00723FB0" w:rsidP="00723FB0">
      <w:pPr>
        <w:spacing w:after="0" w:line="360" w:lineRule="auto"/>
        <w:rPr>
          <w:rFonts w:cs="Arial"/>
          <w:b/>
          <w:sz w:val="24"/>
          <w:szCs w:val="24"/>
        </w:rPr>
      </w:pPr>
      <w:r w:rsidRPr="00723FB0">
        <w:rPr>
          <w:rFonts w:cs="Arial"/>
          <w:b/>
          <w:sz w:val="24"/>
          <w:szCs w:val="24"/>
        </w:rPr>
        <w:t>Determining the Responsible Person</w:t>
      </w:r>
    </w:p>
    <w:p w14:paraId="2DB1CEFF" w14:textId="77777777" w:rsidR="00723FB0" w:rsidRPr="00723FB0" w:rsidRDefault="00723FB0" w:rsidP="00723FB0">
      <w:pPr>
        <w:spacing w:after="0" w:line="360" w:lineRule="auto"/>
        <w:rPr>
          <w:rFonts w:cs="Arial"/>
        </w:rPr>
      </w:pPr>
      <w:r w:rsidRPr="00723FB0">
        <w:rPr>
          <w:rFonts w:cs="Arial"/>
        </w:rPr>
        <w:t>The name and position of the responsible person in charge of the service must be displayed at any given time.  A “responsible person” can be:</w:t>
      </w:r>
    </w:p>
    <w:p w14:paraId="195EE129" w14:textId="77777777" w:rsidR="00723FB0" w:rsidRPr="00723FB0" w:rsidRDefault="00723FB0" w:rsidP="00723FB0">
      <w:pPr>
        <w:numPr>
          <w:ilvl w:val="0"/>
          <w:numId w:val="7"/>
        </w:numPr>
        <w:spacing w:after="0" w:line="240" w:lineRule="auto"/>
        <w:contextualSpacing/>
        <w:rPr>
          <w:rFonts w:cs="Arial"/>
        </w:rPr>
      </w:pPr>
      <w:r w:rsidRPr="00723FB0">
        <w:rPr>
          <w:rFonts w:cs="Arial"/>
        </w:rPr>
        <w:t>the Approved Provider, or</w:t>
      </w:r>
    </w:p>
    <w:p w14:paraId="67F0912C" w14:textId="77777777" w:rsidR="00723FB0" w:rsidRPr="00723FB0" w:rsidRDefault="00723FB0" w:rsidP="00723FB0">
      <w:pPr>
        <w:numPr>
          <w:ilvl w:val="0"/>
          <w:numId w:val="7"/>
        </w:numPr>
        <w:spacing w:after="0" w:line="240" w:lineRule="auto"/>
        <w:contextualSpacing/>
        <w:rPr>
          <w:rFonts w:cs="Arial"/>
        </w:rPr>
      </w:pPr>
      <w:r w:rsidRPr="00723FB0">
        <w:rPr>
          <w:rFonts w:cs="Arial"/>
        </w:rPr>
        <w:t>the Nominated Supervisor, or</w:t>
      </w:r>
    </w:p>
    <w:p w14:paraId="12FE366E" w14:textId="77777777" w:rsidR="00723FB0" w:rsidRPr="00723FB0" w:rsidRDefault="00723FB0" w:rsidP="00723FB0">
      <w:pPr>
        <w:numPr>
          <w:ilvl w:val="0"/>
          <w:numId w:val="7"/>
        </w:numPr>
        <w:spacing w:after="0" w:line="240" w:lineRule="auto"/>
        <w:contextualSpacing/>
        <w:rPr>
          <w:rFonts w:cs="Arial"/>
        </w:rPr>
      </w:pPr>
      <w:r w:rsidRPr="00723FB0">
        <w:rPr>
          <w:rFonts w:cs="Arial"/>
        </w:rPr>
        <w:t xml:space="preserve">Any other person designated as responsible person who has consented to be in day-to-day charge and signed designation Regulation 117A. </w:t>
      </w:r>
      <w:r w:rsidRPr="00723FB0">
        <w:rPr>
          <w:rFonts w:cs="Arial"/>
        </w:rPr>
        <w:br/>
      </w:r>
    </w:p>
    <w:p w14:paraId="3D7ACD96" w14:textId="77777777" w:rsidR="00723FB0" w:rsidRPr="00723FB0" w:rsidRDefault="00723FB0" w:rsidP="00723FB0">
      <w:pPr>
        <w:spacing w:after="0" w:line="360" w:lineRule="auto"/>
        <w:rPr>
          <w:rFonts w:cs="Arial"/>
        </w:rPr>
      </w:pPr>
      <w:r w:rsidRPr="00723FB0">
        <w:rPr>
          <w:rFonts w:cs="Arial"/>
        </w:rPr>
        <w:t xml:space="preserve">At Wattle Grove Out of School Hours Care: </w:t>
      </w:r>
    </w:p>
    <w:p w14:paraId="2B2DD31A" w14:textId="77777777" w:rsidR="00723FB0" w:rsidRPr="00723FB0" w:rsidRDefault="00723FB0" w:rsidP="00723FB0">
      <w:pPr>
        <w:numPr>
          <w:ilvl w:val="0"/>
          <w:numId w:val="7"/>
        </w:numPr>
        <w:spacing w:after="0" w:line="240" w:lineRule="auto"/>
        <w:contextualSpacing/>
        <w:rPr>
          <w:rFonts w:cs="Arial"/>
        </w:rPr>
      </w:pPr>
      <w:r w:rsidRPr="00723FB0">
        <w:rPr>
          <w:rFonts w:cs="Arial"/>
        </w:rPr>
        <w:t xml:space="preserve">When Julia Koti, the Approved Provider, is on the premises, </w:t>
      </w:r>
      <w:proofErr w:type="gramStart"/>
      <w:r w:rsidRPr="00723FB0">
        <w:rPr>
          <w:rFonts w:cs="Arial"/>
        </w:rPr>
        <w:t>She</w:t>
      </w:r>
      <w:proofErr w:type="gramEnd"/>
      <w:r w:rsidRPr="00723FB0">
        <w:rPr>
          <w:rFonts w:cs="Arial"/>
        </w:rPr>
        <w:t xml:space="preserve"> is the responsible person.</w:t>
      </w:r>
    </w:p>
    <w:p w14:paraId="18085D98" w14:textId="754F10E4" w:rsidR="00723FB0" w:rsidRPr="00723FB0" w:rsidRDefault="00723FB0" w:rsidP="00723FB0">
      <w:pPr>
        <w:numPr>
          <w:ilvl w:val="0"/>
          <w:numId w:val="7"/>
        </w:numPr>
        <w:spacing w:after="0" w:line="240" w:lineRule="auto"/>
        <w:contextualSpacing/>
        <w:rPr>
          <w:rFonts w:cs="Arial"/>
        </w:rPr>
      </w:pPr>
      <w:r w:rsidRPr="00723FB0">
        <w:rPr>
          <w:rFonts w:cs="Arial"/>
        </w:rPr>
        <w:t xml:space="preserve">When Approved Provider is away, </w:t>
      </w:r>
      <w:r w:rsidR="00477A96">
        <w:rPr>
          <w:rFonts w:cs="Arial"/>
        </w:rPr>
        <w:t xml:space="preserve">then Shabiena </w:t>
      </w:r>
      <w:proofErr w:type="spellStart"/>
      <w:r w:rsidR="00477A96">
        <w:rPr>
          <w:rFonts w:cs="Arial"/>
        </w:rPr>
        <w:t>Masoom</w:t>
      </w:r>
      <w:proofErr w:type="spellEnd"/>
      <w:r w:rsidRPr="00723FB0">
        <w:rPr>
          <w:rFonts w:cs="Arial"/>
        </w:rPr>
        <w:t>, the Nominated Supervisor, is the responsible person.</w:t>
      </w:r>
    </w:p>
    <w:p w14:paraId="13FB5F32" w14:textId="63FA39E8" w:rsidR="00723FB0" w:rsidRPr="00723FB0" w:rsidRDefault="00723FB0" w:rsidP="00723FB0">
      <w:pPr>
        <w:numPr>
          <w:ilvl w:val="0"/>
          <w:numId w:val="7"/>
        </w:numPr>
        <w:spacing w:after="0" w:line="240" w:lineRule="auto"/>
        <w:contextualSpacing/>
        <w:rPr>
          <w:rFonts w:cs="Arial"/>
        </w:rPr>
      </w:pPr>
      <w:r w:rsidRPr="00723FB0">
        <w:rPr>
          <w:rFonts w:cs="Arial"/>
        </w:rPr>
        <w:t xml:space="preserve">When the Approved Provider is away, then the </w:t>
      </w:r>
      <w:r w:rsidR="00477A96">
        <w:rPr>
          <w:rFonts w:cs="Arial"/>
        </w:rPr>
        <w:t>appointed Responsible person</w:t>
      </w:r>
      <w:r w:rsidRPr="00723FB0">
        <w:rPr>
          <w:rFonts w:cs="Arial"/>
        </w:rPr>
        <w:t xml:space="preserve"> is the responsible person</w:t>
      </w:r>
    </w:p>
    <w:p w14:paraId="19D6EB82" w14:textId="77777777" w:rsidR="00723FB0" w:rsidRPr="00723FB0" w:rsidRDefault="00723FB0" w:rsidP="00723FB0">
      <w:pPr>
        <w:spacing w:after="0" w:line="360" w:lineRule="auto"/>
        <w:rPr>
          <w:rFonts w:cs="Arial"/>
        </w:rPr>
      </w:pPr>
    </w:p>
    <w:p w14:paraId="6515987D" w14:textId="77777777" w:rsidR="00723FB0" w:rsidRPr="00723FB0" w:rsidRDefault="00723FB0" w:rsidP="00723FB0">
      <w:pPr>
        <w:spacing w:after="0" w:line="360" w:lineRule="auto"/>
        <w:rPr>
          <w:rFonts w:ascii="Arial" w:hAnsi="Arial" w:cs="Arial"/>
        </w:rPr>
      </w:pPr>
      <w:r w:rsidRPr="00723FB0">
        <w:rPr>
          <w:rFonts w:cs="Arial"/>
        </w:rPr>
        <w:t>If you have a question, complaint or query, the responsible person on duty is who you should discuss it with. This should be visible in the front foyer.</w:t>
      </w:r>
    </w:p>
    <w:p w14:paraId="7E66ABAA" w14:textId="77777777" w:rsidR="00EF205C" w:rsidRDefault="00EF205C" w:rsidP="00723FB0">
      <w:pPr>
        <w:spacing w:after="0" w:line="240" w:lineRule="auto"/>
        <w:rPr>
          <w:rFonts w:ascii="Arial" w:hAnsi="Arial" w:cs="Arial"/>
          <w:sz w:val="20"/>
          <w:szCs w:val="20"/>
        </w:rPr>
      </w:pPr>
    </w:p>
    <w:p w14:paraId="4DB50A6C" w14:textId="77777777" w:rsidR="00EF205C" w:rsidRDefault="00EF205C" w:rsidP="00723FB0">
      <w:pPr>
        <w:spacing w:after="0" w:line="240" w:lineRule="auto"/>
        <w:rPr>
          <w:rFonts w:ascii="Arial" w:hAnsi="Arial" w:cs="Arial"/>
          <w:sz w:val="20"/>
          <w:szCs w:val="20"/>
        </w:rPr>
      </w:pPr>
    </w:p>
    <w:p w14:paraId="65AF671D" w14:textId="77777777" w:rsidR="00EF205C" w:rsidRDefault="00EF205C" w:rsidP="00723FB0">
      <w:pPr>
        <w:spacing w:after="0" w:line="240" w:lineRule="auto"/>
        <w:rPr>
          <w:rFonts w:ascii="Arial" w:hAnsi="Arial" w:cs="Arial"/>
          <w:sz w:val="20"/>
          <w:szCs w:val="20"/>
        </w:rPr>
      </w:pPr>
    </w:p>
    <w:p w14:paraId="31FB5ED3" w14:textId="77777777" w:rsidR="00EF205C" w:rsidRDefault="00EF205C" w:rsidP="00723FB0">
      <w:pPr>
        <w:spacing w:after="0" w:line="240" w:lineRule="auto"/>
        <w:rPr>
          <w:rFonts w:ascii="Arial" w:hAnsi="Arial" w:cs="Arial"/>
          <w:sz w:val="20"/>
          <w:szCs w:val="20"/>
        </w:rPr>
      </w:pPr>
    </w:p>
    <w:p w14:paraId="083640D2" w14:textId="77777777" w:rsidR="00EF205C" w:rsidRDefault="00EF205C" w:rsidP="00723FB0">
      <w:pPr>
        <w:spacing w:after="0" w:line="240" w:lineRule="auto"/>
        <w:rPr>
          <w:rFonts w:ascii="Arial" w:hAnsi="Arial" w:cs="Arial"/>
          <w:sz w:val="20"/>
          <w:szCs w:val="20"/>
        </w:rPr>
      </w:pPr>
    </w:p>
    <w:p w14:paraId="4913E881" w14:textId="77777777" w:rsidR="00EF205C" w:rsidRDefault="00EF205C" w:rsidP="00723FB0">
      <w:pPr>
        <w:spacing w:after="0" w:line="240" w:lineRule="auto"/>
        <w:rPr>
          <w:rFonts w:ascii="Arial" w:hAnsi="Arial" w:cs="Arial"/>
          <w:sz w:val="20"/>
          <w:szCs w:val="20"/>
        </w:rPr>
      </w:pPr>
    </w:p>
    <w:p w14:paraId="66CF51FC" w14:textId="77777777" w:rsidR="00EF205C" w:rsidRDefault="00EF205C" w:rsidP="00723FB0">
      <w:pPr>
        <w:spacing w:after="0" w:line="240" w:lineRule="auto"/>
        <w:rPr>
          <w:rFonts w:ascii="Arial" w:hAnsi="Arial" w:cs="Arial"/>
          <w:sz w:val="20"/>
          <w:szCs w:val="20"/>
        </w:rPr>
      </w:pPr>
    </w:p>
    <w:p w14:paraId="38AD8F20" w14:textId="77777777" w:rsidR="00EF205C" w:rsidRDefault="00EF205C" w:rsidP="00723FB0">
      <w:pPr>
        <w:spacing w:after="0" w:line="240" w:lineRule="auto"/>
        <w:rPr>
          <w:rFonts w:ascii="Arial" w:hAnsi="Arial" w:cs="Arial"/>
          <w:sz w:val="20"/>
          <w:szCs w:val="20"/>
        </w:rPr>
      </w:pPr>
    </w:p>
    <w:p w14:paraId="62AD0119" w14:textId="77777777" w:rsidR="00EF205C" w:rsidRDefault="00EF205C" w:rsidP="00723FB0">
      <w:pPr>
        <w:spacing w:after="0" w:line="240" w:lineRule="auto"/>
        <w:rPr>
          <w:rFonts w:ascii="Arial" w:hAnsi="Arial" w:cs="Arial"/>
          <w:sz w:val="20"/>
          <w:szCs w:val="20"/>
        </w:rPr>
      </w:pPr>
    </w:p>
    <w:p w14:paraId="5E0BBA59" w14:textId="77777777" w:rsidR="00EF205C" w:rsidRDefault="00EF205C" w:rsidP="00723FB0">
      <w:pPr>
        <w:spacing w:after="0" w:line="240" w:lineRule="auto"/>
        <w:rPr>
          <w:rFonts w:ascii="Arial" w:hAnsi="Arial" w:cs="Arial"/>
          <w:sz w:val="20"/>
          <w:szCs w:val="20"/>
        </w:rPr>
      </w:pPr>
    </w:p>
    <w:p w14:paraId="1CBC5DF8" w14:textId="77777777" w:rsidR="00EF205C" w:rsidRDefault="00EF205C" w:rsidP="00723FB0">
      <w:pPr>
        <w:spacing w:after="0" w:line="240" w:lineRule="auto"/>
        <w:rPr>
          <w:rFonts w:ascii="Arial" w:hAnsi="Arial" w:cs="Arial"/>
          <w:sz w:val="20"/>
          <w:szCs w:val="20"/>
        </w:rPr>
      </w:pPr>
    </w:p>
    <w:p w14:paraId="681D4662" w14:textId="77777777" w:rsidR="00EF205C" w:rsidRDefault="00EF205C" w:rsidP="00723FB0">
      <w:pPr>
        <w:spacing w:after="0" w:line="240" w:lineRule="auto"/>
        <w:rPr>
          <w:rFonts w:ascii="Arial" w:hAnsi="Arial" w:cs="Arial"/>
          <w:sz w:val="20"/>
          <w:szCs w:val="20"/>
        </w:rPr>
      </w:pPr>
    </w:p>
    <w:p w14:paraId="222C8F86" w14:textId="77777777" w:rsidR="00EF205C" w:rsidRDefault="00EF205C" w:rsidP="00723FB0">
      <w:pPr>
        <w:spacing w:after="0" w:line="240" w:lineRule="auto"/>
        <w:rPr>
          <w:rFonts w:ascii="Arial" w:hAnsi="Arial" w:cs="Arial"/>
          <w:sz w:val="20"/>
          <w:szCs w:val="20"/>
        </w:rPr>
      </w:pPr>
    </w:p>
    <w:p w14:paraId="0887F171" w14:textId="46220527" w:rsidR="00723FB0" w:rsidRPr="00723FB0" w:rsidRDefault="00723FB0" w:rsidP="00723FB0">
      <w:pPr>
        <w:spacing w:after="0" w:line="240" w:lineRule="auto"/>
        <w:rPr>
          <w:rFonts w:ascii="Arial" w:hAnsi="Arial" w:cs="Arial"/>
          <w:sz w:val="20"/>
          <w:szCs w:val="20"/>
        </w:rPr>
      </w:pPr>
      <w:r w:rsidRPr="00723FB0">
        <w:rPr>
          <w:rFonts w:ascii="Arial" w:hAnsi="Arial" w:cs="Arial"/>
          <w:noProof/>
          <w:sz w:val="20"/>
          <w:szCs w:val="20"/>
        </w:rPr>
        <mc:AlternateContent>
          <mc:Choice Requires="wps">
            <w:drawing>
              <wp:anchor distT="0" distB="0" distL="114300" distR="114300" simplePos="0" relativeHeight="251663360" behindDoc="0" locked="0" layoutInCell="1" allowOverlap="1" wp14:anchorId="6F1F8C90" wp14:editId="2860571E">
                <wp:simplePos x="0" y="0"/>
                <wp:positionH relativeFrom="column">
                  <wp:posOffset>3592830</wp:posOffset>
                </wp:positionH>
                <wp:positionV relativeFrom="paragraph">
                  <wp:posOffset>1590040</wp:posOffset>
                </wp:positionV>
                <wp:extent cx="571500" cy="600075"/>
                <wp:effectExtent l="0" t="0" r="38100" b="47625"/>
                <wp:wrapNone/>
                <wp:docPr id="12" name="Bent-Up Arrow 12"/>
                <wp:cNvGraphicFramePr/>
                <a:graphic xmlns:a="http://schemas.openxmlformats.org/drawingml/2006/main">
                  <a:graphicData uri="http://schemas.microsoft.com/office/word/2010/wordprocessingShape">
                    <wps:wsp>
                      <wps:cNvSpPr/>
                      <wps:spPr>
                        <a:xfrm rot="10800000" flipH="1">
                          <a:off x="0" y="0"/>
                          <a:ext cx="571500" cy="600075"/>
                        </a:xfrm>
                        <a:prstGeom prst="bentUpArrow">
                          <a:avLst/>
                        </a:prstGeom>
                        <a:solidFill>
                          <a:sysClr val="window" lastClr="FFFFFF">
                            <a:lumMod val="7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1031" id="Bent-Up Arrow 12" o:spid="_x0000_s1026" style="position:absolute;margin-left:282.9pt;margin-top:125.2pt;width:45pt;height:47.2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" path="m,457200r357188,l357188,142875r-71438,l428625,,571500,142875r-71437,l500063,600075,,600075,,457200xe" fillcolor="#bfbfbf" strokecolor="#2f528f" strokeweight="1pt">
                <v:stroke joinstyle="miter"/>
                <v:path arrowok="t" o:connecttype="custom" o:connectlocs="0,457200;357188,457200;357188,142875;285750,142875;428625,0;571500,142875;500063,142875;500063,600075;0,600075;0,457200" o:connectangles="0,0,0,0,0,0,0,0,0,0"/>
              </v:shape>
            </w:pict>
          </mc:Fallback>
        </mc:AlternateContent>
      </w:r>
      <w:r w:rsidRPr="00723FB0">
        <w:rPr>
          <w:rFonts w:ascii="Arial" w:hAnsi="Arial" w:cs="Arial"/>
          <w:noProof/>
          <w:sz w:val="20"/>
          <w:szCs w:val="20"/>
        </w:rPr>
        <mc:AlternateContent>
          <mc:Choice Requires="wps">
            <w:drawing>
              <wp:anchor distT="0" distB="0" distL="114300" distR="114300" simplePos="0" relativeHeight="251661312" behindDoc="0" locked="0" layoutInCell="1" allowOverlap="1" wp14:anchorId="12FAD578" wp14:editId="3BDC1F95">
                <wp:simplePos x="0" y="0"/>
                <wp:positionH relativeFrom="column">
                  <wp:posOffset>3005455</wp:posOffset>
                </wp:positionH>
                <wp:positionV relativeFrom="paragraph">
                  <wp:posOffset>2304542</wp:posOffset>
                </wp:positionV>
                <wp:extent cx="2752725" cy="4286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752725" cy="428625"/>
                        </a:xfrm>
                        <a:prstGeom prst="roundRect">
                          <a:avLst/>
                        </a:prstGeom>
                        <a:solidFill>
                          <a:srgbClr val="00B0F0"/>
                        </a:solidFill>
                        <a:ln w="12700" cap="flat" cmpd="sng" algn="ctr">
                          <a:solidFill>
                            <a:srgbClr val="4472C4">
                              <a:shade val="50000"/>
                            </a:srgbClr>
                          </a:solidFill>
                          <a:prstDash val="solid"/>
                          <a:miter lim="800000"/>
                        </a:ln>
                        <a:effectLst/>
                      </wps:spPr>
                      <wps:txbx>
                        <w:txbxContent>
                          <w:p w14:paraId="161D604D" w14:textId="77777777" w:rsidR="00723FB0" w:rsidRPr="00FD2D4B" w:rsidRDefault="00723FB0" w:rsidP="00723FB0">
                            <w:pPr>
                              <w:jc w:val="center"/>
                              <w:rPr>
                                <w:sz w:val="28"/>
                                <w:szCs w:val="28"/>
                              </w:rPr>
                            </w:pPr>
                            <w:r>
                              <w:rPr>
                                <w:sz w:val="28"/>
                                <w:szCs w:val="28"/>
                              </w:rPr>
                              <w:t>Responsible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AD578" id="Rounded Rectangle 6" o:spid="_x0000_s1026" style="position:absolute;margin-left:236.65pt;margin-top:181.45pt;width:216.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" fillcolor="#00b0f0" strokecolor="#2f528f" strokeweight="1pt">
                <v:stroke joinstyle="miter"/>
                <v:textbox>
                  <w:txbxContent>
                    <w:p w14:paraId="161D604D" w14:textId="77777777" w:rsidR="00723FB0" w:rsidRPr="00FD2D4B" w:rsidRDefault="00723FB0" w:rsidP="00723FB0">
                      <w:pPr>
                        <w:jc w:val="center"/>
                        <w:rPr>
                          <w:sz w:val="28"/>
                          <w:szCs w:val="28"/>
                        </w:rPr>
                      </w:pPr>
                      <w:r>
                        <w:rPr>
                          <w:sz w:val="28"/>
                          <w:szCs w:val="28"/>
                        </w:rPr>
                        <w:t>Responsible Person</w:t>
                      </w:r>
                    </w:p>
                  </w:txbxContent>
                </v:textbox>
              </v:roundrect>
            </w:pict>
          </mc:Fallback>
        </mc:AlternateContent>
      </w:r>
      <w:r w:rsidRPr="00723FB0">
        <w:rPr>
          <w:rFonts w:ascii="Arial" w:hAnsi="Arial" w:cs="Arial"/>
          <w:noProof/>
          <w:sz w:val="20"/>
          <w:szCs w:val="20"/>
        </w:rPr>
        <mc:AlternateContent>
          <mc:Choice Requires="wps">
            <w:drawing>
              <wp:anchor distT="0" distB="0" distL="114300" distR="114300" simplePos="0" relativeHeight="251660288" behindDoc="0" locked="0" layoutInCell="1" allowOverlap="1" wp14:anchorId="06B45972" wp14:editId="4FD81460">
                <wp:simplePos x="0" y="0"/>
                <wp:positionH relativeFrom="column">
                  <wp:posOffset>1736217</wp:posOffset>
                </wp:positionH>
                <wp:positionV relativeFrom="paragraph">
                  <wp:posOffset>1180465</wp:posOffset>
                </wp:positionV>
                <wp:extent cx="1714500" cy="771525"/>
                <wp:effectExtent l="0" t="0" r="19050" b="28575"/>
                <wp:wrapNone/>
                <wp:docPr id="5" name="Oval 5"/>
                <wp:cNvGraphicFramePr/>
                <a:graphic xmlns:a="http://schemas.openxmlformats.org/drawingml/2006/main">
                  <a:graphicData uri="http://schemas.microsoft.com/office/word/2010/wordprocessingShape">
                    <wps:wsp>
                      <wps:cNvSpPr/>
                      <wps:spPr>
                        <a:xfrm>
                          <a:off x="0" y="0"/>
                          <a:ext cx="1714500" cy="771525"/>
                        </a:xfrm>
                        <a:prstGeom prst="ellipse">
                          <a:avLst/>
                        </a:prstGeom>
                        <a:solidFill>
                          <a:srgbClr val="00B0F0"/>
                        </a:solidFill>
                        <a:ln w="12700" cap="flat" cmpd="sng" algn="ctr">
                          <a:solidFill>
                            <a:srgbClr val="4472C4">
                              <a:shade val="50000"/>
                            </a:srgbClr>
                          </a:solidFill>
                          <a:prstDash val="solid"/>
                          <a:miter lim="800000"/>
                        </a:ln>
                        <a:effectLst/>
                      </wps:spPr>
                      <wps:txbx>
                        <w:txbxContent>
                          <w:p w14:paraId="00042ADD" w14:textId="77777777" w:rsidR="00723FB0" w:rsidRPr="00FD01CA" w:rsidRDefault="00723FB0" w:rsidP="00723FB0">
                            <w:pPr>
                              <w:jc w:val="center"/>
                              <w:rPr>
                                <w:sz w:val="24"/>
                                <w:szCs w:val="24"/>
                              </w:rPr>
                            </w:pPr>
                            <w:r w:rsidRPr="00FD01CA">
                              <w:rPr>
                                <w:sz w:val="24"/>
                                <w:szCs w:val="24"/>
                              </w:rPr>
                              <w:t>Nominated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45972" id="Oval 5" o:spid="_x0000_s1027" style="position:absolute;margin-left:136.7pt;margin-top:92.95pt;width:13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" fillcolor="#00b0f0" strokecolor="#2f528f" strokeweight="1pt">
                <v:stroke joinstyle="miter"/>
                <v:textbox>
                  <w:txbxContent>
                    <w:p w14:paraId="00042ADD" w14:textId="77777777" w:rsidR="00723FB0" w:rsidRPr="00FD01CA" w:rsidRDefault="00723FB0" w:rsidP="00723FB0">
                      <w:pPr>
                        <w:jc w:val="center"/>
                        <w:rPr>
                          <w:sz w:val="24"/>
                          <w:szCs w:val="24"/>
                        </w:rPr>
                      </w:pPr>
                      <w:r w:rsidRPr="00FD01CA">
                        <w:rPr>
                          <w:sz w:val="24"/>
                          <w:szCs w:val="24"/>
                        </w:rPr>
                        <w:t>Nominated Supervisor</w:t>
                      </w:r>
                    </w:p>
                  </w:txbxContent>
                </v:textbox>
              </v:oval>
            </w:pict>
          </mc:Fallback>
        </mc:AlternateContent>
      </w:r>
      <w:r w:rsidRPr="00723FB0">
        <w:rPr>
          <w:rFonts w:ascii="Arial" w:hAnsi="Arial" w:cs="Arial"/>
          <w:noProof/>
          <w:sz w:val="20"/>
          <w:szCs w:val="20"/>
        </w:rPr>
        <mc:AlternateContent>
          <mc:Choice Requires="wps">
            <w:drawing>
              <wp:anchor distT="0" distB="0" distL="114300" distR="114300" simplePos="0" relativeHeight="251659264" behindDoc="0" locked="0" layoutInCell="1" allowOverlap="1" wp14:anchorId="2F9275ED" wp14:editId="20C2D0C7">
                <wp:simplePos x="0" y="0"/>
                <wp:positionH relativeFrom="column">
                  <wp:posOffset>328803</wp:posOffset>
                </wp:positionH>
                <wp:positionV relativeFrom="paragraph">
                  <wp:posOffset>224663</wp:posOffset>
                </wp:positionV>
                <wp:extent cx="1638300" cy="504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38300" cy="504825"/>
                        </a:xfrm>
                        <a:prstGeom prst="rect">
                          <a:avLst/>
                        </a:prstGeom>
                        <a:solidFill>
                          <a:srgbClr val="00B0F0"/>
                        </a:solidFill>
                        <a:ln w="12700" cap="flat" cmpd="sng" algn="ctr">
                          <a:solidFill>
                            <a:srgbClr val="4472C4">
                              <a:shade val="50000"/>
                            </a:srgbClr>
                          </a:solidFill>
                          <a:prstDash val="solid"/>
                          <a:miter lim="800000"/>
                        </a:ln>
                        <a:effectLst/>
                      </wps:spPr>
                      <wps:txbx>
                        <w:txbxContent>
                          <w:p w14:paraId="3AED1F4D" w14:textId="77777777" w:rsidR="00723FB0" w:rsidRPr="00461C84" w:rsidRDefault="00723FB0" w:rsidP="00723FB0">
                            <w:pPr>
                              <w:jc w:val="center"/>
                              <w:rPr>
                                <w:sz w:val="28"/>
                                <w:szCs w:val="28"/>
                              </w:rPr>
                            </w:pPr>
                            <w:r w:rsidRPr="00461C84">
                              <w:rPr>
                                <w:sz w:val="28"/>
                                <w:szCs w:val="28"/>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9275ED" id="Rectangle 2" o:spid="_x0000_s1028" style="position:absolute;margin-left:25.9pt;margin-top:17.7pt;width:129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" fillcolor="#00b0f0" strokecolor="#2f528f" strokeweight="1pt">
                <v:textbox>
                  <w:txbxContent>
                    <w:p w14:paraId="3AED1F4D" w14:textId="77777777" w:rsidR="00723FB0" w:rsidRPr="00461C84" w:rsidRDefault="00723FB0" w:rsidP="00723FB0">
                      <w:pPr>
                        <w:jc w:val="center"/>
                        <w:rPr>
                          <w:sz w:val="28"/>
                          <w:szCs w:val="28"/>
                        </w:rPr>
                      </w:pPr>
                      <w:r w:rsidRPr="00461C84">
                        <w:rPr>
                          <w:sz w:val="28"/>
                          <w:szCs w:val="28"/>
                        </w:rPr>
                        <w:t>Director</w:t>
                      </w:r>
                    </w:p>
                  </w:txbxContent>
                </v:textbox>
              </v:rect>
            </w:pict>
          </mc:Fallback>
        </mc:AlternateContent>
      </w:r>
      <w:r w:rsidRPr="00723FB0">
        <w:rPr>
          <w:rFonts w:ascii="Arial" w:hAnsi="Arial" w:cs="Arial"/>
          <w:noProof/>
          <w:sz w:val="20"/>
          <w:szCs w:val="20"/>
        </w:rPr>
        <mc:AlternateContent>
          <mc:Choice Requires="wps">
            <w:drawing>
              <wp:anchor distT="0" distB="0" distL="114300" distR="114300" simplePos="0" relativeHeight="251662336" behindDoc="0" locked="0" layoutInCell="1" allowOverlap="1" wp14:anchorId="6CD0274D" wp14:editId="088099FB">
                <wp:simplePos x="0" y="0"/>
                <wp:positionH relativeFrom="column">
                  <wp:posOffset>2085975</wp:posOffset>
                </wp:positionH>
                <wp:positionV relativeFrom="paragraph">
                  <wp:posOffset>438150</wp:posOffset>
                </wp:positionV>
                <wp:extent cx="571500" cy="600075"/>
                <wp:effectExtent l="0" t="0" r="38100" b="47625"/>
                <wp:wrapNone/>
                <wp:docPr id="11" name="Bent-Up Arrow 11"/>
                <wp:cNvGraphicFramePr/>
                <a:graphic xmlns:a="http://schemas.openxmlformats.org/drawingml/2006/main">
                  <a:graphicData uri="http://schemas.microsoft.com/office/word/2010/wordprocessingShape">
                    <wps:wsp>
                      <wps:cNvSpPr/>
                      <wps:spPr>
                        <a:xfrm rot="10800000" flipH="1">
                          <a:off x="0" y="0"/>
                          <a:ext cx="571500" cy="600075"/>
                        </a:xfrm>
                        <a:prstGeom prst="bentUpArrow">
                          <a:avLst/>
                        </a:prstGeom>
                        <a:solidFill>
                          <a:sysClr val="window" lastClr="FFFFFF">
                            <a:lumMod val="7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D308" id="Bent-Up Arrow 11" o:spid="_x0000_s1026" style="position:absolute;margin-left:164.25pt;margin-top:34.5pt;width:45pt;height:47.2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" path="m,457200r357188,l357188,142875r-71438,l428625,,571500,142875r-71437,l500063,600075,,600075,,457200xe" fillcolor="#bfbfbf" strokecolor="#2f528f" strokeweight="1pt">
                <v:stroke joinstyle="miter"/>
                <v:path arrowok="t" o:connecttype="custom" o:connectlocs="0,457200;357188,457200;357188,142875;285750,142875;428625,0;571500,142875;500063,142875;500063,600075;0,600075;0,457200" o:connectangles="0,0,0,0,0,0,0,0,0,0"/>
              </v:shape>
            </w:pict>
          </mc:Fallback>
        </mc:AlternateContent>
      </w:r>
    </w:p>
    <w:p w14:paraId="2B8CDB17" w14:textId="77777777" w:rsidR="00723FB0" w:rsidRDefault="00723FB0" w:rsidP="00723FB0">
      <w:pPr>
        <w:spacing w:after="0" w:line="240" w:lineRule="auto"/>
        <w:rPr>
          <w:rFonts w:cs="Arial"/>
          <w:sz w:val="20"/>
          <w:szCs w:val="20"/>
        </w:rPr>
      </w:pPr>
    </w:p>
    <w:p w14:paraId="7AB8F790" w14:textId="77777777" w:rsidR="00EF205C" w:rsidRPr="00EF205C" w:rsidRDefault="00EF205C" w:rsidP="00EF205C">
      <w:pPr>
        <w:rPr>
          <w:rFonts w:cs="Arial"/>
          <w:sz w:val="20"/>
          <w:szCs w:val="20"/>
        </w:rPr>
      </w:pPr>
    </w:p>
    <w:p w14:paraId="47D933C2" w14:textId="77777777" w:rsidR="00EF205C" w:rsidRPr="00EF205C" w:rsidRDefault="00EF205C" w:rsidP="00EF205C">
      <w:pPr>
        <w:rPr>
          <w:rFonts w:cs="Arial"/>
          <w:sz w:val="20"/>
          <w:szCs w:val="20"/>
        </w:rPr>
      </w:pPr>
    </w:p>
    <w:p w14:paraId="014FB5D6" w14:textId="77777777" w:rsidR="00EF205C" w:rsidRPr="00EF205C" w:rsidRDefault="00EF205C" w:rsidP="00EF205C">
      <w:pPr>
        <w:rPr>
          <w:rFonts w:cs="Arial"/>
          <w:sz w:val="20"/>
          <w:szCs w:val="20"/>
        </w:rPr>
      </w:pPr>
    </w:p>
    <w:p w14:paraId="0CE94BB5" w14:textId="77777777" w:rsidR="00EF205C" w:rsidRPr="00EF205C" w:rsidRDefault="00EF205C" w:rsidP="00EF205C">
      <w:pPr>
        <w:rPr>
          <w:rFonts w:cs="Arial"/>
          <w:sz w:val="20"/>
          <w:szCs w:val="20"/>
        </w:rPr>
      </w:pPr>
    </w:p>
    <w:p w14:paraId="36F14D07" w14:textId="77777777" w:rsidR="00EF205C" w:rsidRPr="00EF205C" w:rsidRDefault="00EF205C" w:rsidP="00EF205C">
      <w:pPr>
        <w:rPr>
          <w:rFonts w:cs="Arial"/>
          <w:sz w:val="20"/>
          <w:szCs w:val="20"/>
        </w:rPr>
      </w:pPr>
    </w:p>
    <w:p w14:paraId="3B444827" w14:textId="77777777" w:rsidR="00EF205C" w:rsidRPr="00EF205C" w:rsidRDefault="00EF205C" w:rsidP="00EF205C">
      <w:pPr>
        <w:rPr>
          <w:rFonts w:cs="Arial"/>
          <w:sz w:val="20"/>
          <w:szCs w:val="20"/>
        </w:rPr>
      </w:pPr>
    </w:p>
    <w:p w14:paraId="623EC26E" w14:textId="77777777" w:rsidR="00EF205C" w:rsidRPr="00EF205C" w:rsidRDefault="00EF205C" w:rsidP="00EF205C">
      <w:pPr>
        <w:rPr>
          <w:rFonts w:cs="Arial"/>
          <w:sz w:val="20"/>
          <w:szCs w:val="20"/>
        </w:rPr>
      </w:pPr>
    </w:p>
    <w:p w14:paraId="082AE38B" w14:textId="77777777" w:rsidR="00EF205C" w:rsidRPr="00EF205C" w:rsidRDefault="00EF205C" w:rsidP="00EF205C">
      <w:pPr>
        <w:rPr>
          <w:rFonts w:cs="Arial"/>
          <w:sz w:val="20"/>
          <w:szCs w:val="20"/>
        </w:rPr>
      </w:pPr>
    </w:p>
    <w:p w14:paraId="5F0F7AC0" w14:textId="77777777" w:rsidR="00EF205C" w:rsidRPr="00EF205C" w:rsidRDefault="00EF205C" w:rsidP="00EF205C">
      <w:pPr>
        <w:rPr>
          <w:rFonts w:cs="Arial"/>
          <w:sz w:val="20"/>
          <w:szCs w:val="20"/>
        </w:rPr>
      </w:pPr>
    </w:p>
    <w:sectPr w:rsidR="00EF205C" w:rsidRPr="00EF205C" w:rsidSect="00477A9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F92C" w14:textId="77777777" w:rsidR="00477A96" w:rsidRDefault="00477A96" w:rsidP="00477A96">
      <w:pPr>
        <w:spacing w:after="0" w:line="240" w:lineRule="auto"/>
      </w:pPr>
      <w:r>
        <w:separator/>
      </w:r>
    </w:p>
  </w:endnote>
  <w:endnote w:type="continuationSeparator" w:id="0">
    <w:p w14:paraId="1871903B" w14:textId="77777777" w:rsidR="00477A96" w:rsidRDefault="00477A96" w:rsidP="0047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BA03" w14:textId="77777777" w:rsidR="00723FB0" w:rsidRPr="009032B5" w:rsidRDefault="00723FB0"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Pr>
        <w:rFonts w:ascii="Arial" w:hAnsi="Arial" w:cs="Arial"/>
        <w:b/>
        <w:noProof/>
        <w:sz w:val="16"/>
        <w:szCs w:val="16"/>
      </w:rPr>
      <w:t>4</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Pr>
        <w:rFonts w:ascii="Arial" w:hAnsi="Arial" w:cs="Arial"/>
        <w:b/>
        <w:noProof/>
        <w:sz w:val="16"/>
        <w:szCs w:val="16"/>
      </w:rPr>
      <w:t>4</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5DAB" w14:textId="77777777" w:rsidR="00477A96" w:rsidRDefault="00477A96" w:rsidP="00477A96">
      <w:pPr>
        <w:spacing w:after="0" w:line="240" w:lineRule="auto"/>
      </w:pPr>
      <w:r>
        <w:separator/>
      </w:r>
    </w:p>
  </w:footnote>
  <w:footnote w:type="continuationSeparator" w:id="0">
    <w:p w14:paraId="089241DB" w14:textId="77777777" w:rsidR="00477A96" w:rsidRDefault="00477A96" w:rsidP="0047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7294" w14:textId="554FADA6" w:rsidR="00477A96" w:rsidRPr="00477A96" w:rsidRDefault="00477A96" w:rsidP="00477A96">
    <w:pPr>
      <w:pStyle w:val="ReturnAddress"/>
      <w:framePr w:w="0" w:hRule="auto" w:hSpace="0" w:vSpace="0" w:wrap="auto" w:vAnchor="margin" w:hAnchor="text" w:xAlign="left" w:yAlign="inline"/>
      <w:rPr>
        <w:b/>
        <w:bCs/>
        <w:sz w:val="16"/>
        <w:szCs w:val="16"/>
      </w:rPr>
    </w:pPr>
    <w:r w:rsidRPr="00477A96">
      <w:rPr>
        <w:noProof/>
      </w:rPr>
      <w:drawing>
        <wp:inline distT="0" distB="0" distL="0" distR="0" wp14:anchorId="7038D713" wp14:editId="4F9FEAAA">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sidRPr="00477A96">
      <w:rPr>
        <w:b/>
        <w:bCs/>
      </w:rPr>
      <w:tab/>
    </w:r>
    <w:r w:rsidRPr="00477A96">
      <w:rPr>
        <w:b/>
        <w:bCs/>
      </w:rPr>
      <w:tab/>
    </w:r>
    <w:r w:rsidRPr="00477A96">
      <w:rPr>
        <w:b/>
        <w:bCs/>
      </w:rPr>
      <w:tab/>
    </w:r>
    <w:r w:rsidRPr="00477A96">
      <w:rPr>
        <w:b/>
        <w:bCs/>
      </w:rPr>
      <w:tab/>
    </w:r>
    <w:r>
      <w:rPr>
        <w:b/>
        <w:bCs/>
      </w:rPr>
      <w:tab/>
    </w:r>
    <w:r w:rsidRPr="00477A96">
      <w:rPr>
        <w:b/>
        <w:bCs/>
        <w:sz w:val="16"/>
        <w:szCs w:val="16"/>
      </w:rPr>
      <w:t>Wattle Grove Long Day Care Centre</w:t>
    </w:r>
  </w:p>
  <w:p w14:paraId="119F8ADC" w14:textId="77777777" w:rsidR="00477A96" w:rsidRPr="00477A96" w:rsidRDefault="00477A96" w:rsidP="00477A96">
    <w:pPr>
      <w:keepLines/>
      <w:tabs>
        <w:tab w:val="left" w:pos="2160"/>
      </w:tabs>
      <w:spacing w:after="0" w:line="160" w:lineRule="atLeast"/>
      <w:jc w:val="center"/>
      <w:rPr>
        <w:rFonts w:ascii="Times New Roman" w:eastAsia="Times New Roman" w:hAnsi="Times New Roman" w:cs="Times New Roman"/>
        <w:b/>
        <w:bCs/>
        <w:sz w:val="16"/>
        <w:szCs w:val="16"/>
        <w:lang w:val="en-US"/>
      </w:rPr>
    </w:pP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t>Burdekin Court, Wattle Grove</w:t>
    </w:r>
  </w:p>
  <w:p w14:paraId="309ECD66" w14:textId="77777777" w:rsidR="00477A96" w:rsidRPr="00477A96" w:rsidRDefault="00477A96" w:rsidP="00477A96">
    <w:pPr>
      <w:keepLines/>
      <w:tabs>
        <w:tab w:val="left" w:pos="2160"/>
      </w:tabs>
      <w:spacing w:after="0" w:line="160" w:lineRule="atLeast"/>
      <w:jc w:val="center"/>
      <w:rPr>
        <w:rFonts w:ascii="Times New Roman" w:eastAsia="Times New Roman" w:hAnsi="Times New Roman" w:cs="Times New Roman"/>
        <w:b/>
        <w:bCs/>
        <w:sz w:val="16"/>
        <w:szCs w:val="16"/>
        <w:lang w:val="en-US"/>
      </w:rPr>
    </w:pP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t>ABN 68 056 805 371</w:t>
    </w:r>
  </w:p>
  <w:p w14:paraId="573A93BA" w14:textId="77777777" w:rsidR="00477A96" w:rsidRPr="00477A96" w:rsidRDefault="00477A96" w:rsidP="00477A96">
    <w:pPr>
      <w:keepLines/>
      <w:tabs>
        <w:tab w:val="left" w:pos="2160"/>
      </w:tabs>
      <w:spacing w:after="0" w:line="160" w:lineRule="atLeast"/>
      <w:jc w:val="center"/>
      <w:rPr>
        <w:rFonts w:ascii="Times New Roman" w:eastAsia="Times New Roman" w:hAnsi="Times New Roman" w:cs="Times New Roman"/>
        <w:bCs/>
        <w:sz w:val="16"/>
        <w:szCs w:val="16"/>
        <w:lang w:val="en-US"/>
      </w:rPr>
    </w:pP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t>Postal Address:8 – 10 Burdekin Court</w:t>
    </w:r>
  </w:p>
  <w:p w14:paraId="7D421FF5" w14:textId="77777777" w:rsidR="00477A96" w:rsidRPr="00477A96" w:rsidRDefault="00477A96" w:rsidP="00477A96">
    <w:pPr>
      <w:keepLines/>
      <w:tabs>
        <w:tab w:val="left" w:pos="2160"/>
      </w:tabs>
      <w:spacing w:after="0" w:line="160" w:lineRule="atLeast"/>
      <w:jc w:val="center"/>
      <w:rPr>
        <w:rFonts w:ascii="Times New Roman" w:eastAsia="Times New Roman" w:hAnsi="Times New Roman" w:cs="Times New Roman"/>
        <w:bCs/>
        <w:sz w:val="16"/>
        <w:szCs w:val="16"/>
        <w:lang w:val="en-US"/>
      </w:rPr>
    </w:pP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r>
    <w:r w:rsidRPr="00477A96">
      <w:rPr>
        <w:rFonts w:ascii="Times New Roman" w:eastAsia="Times New Roman" w:hAnsi="Times New Roman" w:cs="Times New Roman"/>
        <w:bCs/>
        <w:sz w:val="16"/>
        <w:szCs w:val="16"/>
        <w:lang w:val="en-US"/>
      </w:rPr>
      <w:tab/>
      <w:t>WATTLE GROVE   NSW   2173</w:t>
    </w:r>
  </w:p>
  <w:p w14:paraId="2A25DCA1" w14:textId="2BFE9C38" w:rsidR="00723FB0" w:rsidRPr="00893B19" w:rsidRDefault="00477A96" w:rsidP="00477A96">
    <w:pPr>
      <w:keepLines/>
      <w:tabs>
        <w:tab w:val="left" w:pos="2160"/>
      </w:tabs>
      <w:spacing w:after="0" w:line="160" w:lineRule="atLeast"/>
      <w:jc w:val="center"/>
      <w:rPr>
        <w:sz w:val="24"/>
        <w:szCs w:val="24"/>
      </w:rPr>
    </w:pP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ab/>
    </w:r>
    <w:r>
      <w:rPr>
        <w:rFonts w:ascii="Times New Roman" w:eastAsia="Times New Roman" w:hAnsi="Times New Roman" w:cs="Times New Roman"/>
        <w:b/>
        <w:bCs/>
        <w:sz w:val="16"/>
        <w:szCs w:val="16"/>
        <w:lang w:val="en-US"/>
      </w:rPr>
      <w:tab/>
    </w:r>
    <w:r w:rsidRPr="00477A96">
      <w:rPr>
        <w:rFonts w:ascii="Times New Roman" w:eastAsia="Times New Roman" w:hAnsi="Times New Roman" w:cs="Times New Roman"/>
        <w:b/>
        <w:bCs/>
        <w:sz w:val="16"/>
        <w:szCs w:val="16"/>
        <w:lang w:val="en-US"/>
      </w:rPr>
      <w:t>Phone: 02 9825-4700</w:t>
    </w:r>
    <w:r w:rsidR="00723FB0">
      <w:rPr>
        <w:rFonts w:cs="Arial"/>
        <w:b/>
        <w:sz w:val="36"/>
        <w:szCs w:val="32"/>
      </w:rPr>
      <w:tab/>
    </w:r>
    <w:r w:rsidR="00723FB0">
      <w:rPr>
        <w:rFonts w:cs="Arial"/>
        <w:b/>
        <w:sz w:val="36"/>
        <w:szCs w:val="32"/>
      </w:rPr>
      <w:tab/>
    </w:r>
    <w:r w:rsidR="00723FB0" w:rsidRPr="00893B19">
      <w:rPr>
        <w:rFont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416B"/>
    <w:multiLevelType w:val="hybridMultilevel"/>
    <w:tmpl w:val="C8641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CE643C"/>
    <w:multiLevelType w:val="hybridMultilevel"/>
    <w:tmpl w:val="25687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F45DCC"/>
    <w:multiLevelType w:val="hybridMultilevel"/>
    <w:tmpl w:val="5E9A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A716E9"/>
    <w:multiLevelType w:val="hybridMultilevel"/>
    <w:tmpl w:val="24426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0E4D97"/>
    <w:multiLevelType w:val="hybridMultilevel"/>
    <w:tmpl w:val="8AE4C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372CA9"/>
    <w:multiLevelType w:val="hybridMultilevel"/>
    <w:tmpl w:val="3522C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F324FB"/>
    <w:multiLevelType w:val="hybridMultilevel"/>
    <w:tmpl w:val="DD50C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1597481">
    <w:abstractNumId w:val="6"/>
  </w:num>
  <w:num w:numId="2" w16cid:durableId="408505758">
    <w:abstractNumId w:val="1"/>
  </w:num>
  <w:num w:numId="3" w16cid:durableId="117996195">
    <w:abstractNumId w:val="3"/>
  </w:num>
  <w:num w:numId="4" w16cid:durableId="1657490922">
    <w:abstractNumId w:val="2"/>
  </w:num>
  <w:num w:numId="5" w16cid:durableId="791751269">
    <w:abstractNumId w:val="0"/>
  </w:num>
  <w:num w:numId="6" w16cid:durableId="1132014536">
    <w:abstractNumId w:val="4"/>
  </w:num>
  <w:num w:numId="7" w16cid:durableId="569122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B0"/>
    <w:rsid w:val="002447DC"/>
    <w:rsid w:val="00477A96"/>
    <w:rsid w:val="00723FB0"/>
    <w:rsid w:val="0079716C"/>
    <w:rsid w:val="00EF2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AAD2"/>
  <w15:chartTrackingRefBased/>
  <w15:docId w15:val="{ABA73E63-314B-4AE0-9B20-0536C201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FB0"/>
  </w:style>
  <w:style w:type="table" w:styleId="TableGrid">
    <w:name w:val="Table Grid"/>
    <w:basedOn w:val="TableNormal"/>
    <w:uiPriority w:val="39"/>
    <w:rsid w:val="0072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FB0"/>
    <w:rPr>
      <w:color w:val="0563C1" w:themeColor="hyperlink"/>
      <w:u w:val="single"/>
    </w:rPr>
  </w:style>
  <w:style w:type="table" w:customStyle="1" w:styleId="PlainTable11">
    <w:name w:val="Plain Table 11"/>
    <w:basedOn w:val="TableNormal"/>
    <w:uiPriority w:val="99"/>
    <w:rsid w:val="00723F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77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96"/>
  </w:style>
  <w:style w:type="paragraph" w:customStyle="1" w:styleId="ReturnAddress">
    <w:name w:val="Return Address"/>
    <w:basedOn w:val="Normal"/>
    <w:rsid w:val="00477A96"/>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2</cp:revision>
  <dcterms:created xsi:type="dcterms:W3CDTF">2022-05-24T02:25:00Z</dcterms:created>
  <dcterms:modified xsi:type="dcterms:W3CDTF">2022-05-24T02:25:00Z</dcterms:modified>
</cp:coreProperties>
</file>